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44EC" w14:textId="77777777" w:rsidR="00455D48" w:rsidRDefault="00623B4F" w:rsidP="00623B4F">
      <w:pPr>
        <w:jc w:val="center"/>
        <w:rPr>
          <w:sz w:val="24"/>
          <w:szCs w:val="24"/>
        </w:rPr>
      </w:pPr>
      <w:r>
        <w:rPr>
          <w:sz w:val="24"/>
          <w:szCs w:val="24"/>
        </w:rPr>
        <w:t>École du Cheval-Blanc</w:t>
      </w:r>
    </w:p>
    <w:p w14:paraId="615DFCF4" w14:textId="77777777" w:rsidR="00623B4F" w:rsidRDefault="00623B4F" w:rsidP="00623B4F">
      <w:pPr>
        <w:shd w:val="clear" w:color="auto" w:fill="000000" w:themeFill="text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Conseil d’établissement </w:t>
      </w:r>
    </w:p>
    <w:p w14:paraId="6DBE1A11" w14:textId="77777777" w:rsidR="00623B4F" w:rsidRDefault="00FC5DBF" w:rsidP="00742660">
      <w:pPr>
        <w:jc w:val="center"/>
        <w:rPr>
          <w:sz w:val="24"/>
          <w:szCs w:val="24"/>
        </w:rPr>
      </w:pPr>
      <w:r>
        <w:rPr>
          <w:sz w:val="24"/>
          <w:szCs w:val="24"/>
        </w:rPr>
        <w:t>Le 26 janvier 2022</w:t>
      </w:r>
      <w:r w:rsidR="000970ED">
        <w:rPr>
          <w:sz w:val="24"/>
          <w:szCs w:val="24"/>
        </w:rPr>
        <w:t xml:space="preserve"> à 18h30 en visio-conférence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420"/>
        <w:gridCol w:w="3073"/>
      </w:tblGrid>
      <w:tr w:rsidR="00742660" w14:paraId="762C0C47" w14:textId="77777777" w:rsidTr="00C066C9">
        <w:trPr>
          <w:jc w:val="center"/>
        </w:trPr>
        <w:tc>
          <w:tcPr>
            <w:tcW w:w="3319" w:type="dxa"/>
          </w:tcPr>
          <w:p w14:paraId="30FB00ED" w14:textId="77777777" w:rsidR="00742660" w:rsidRPr="009E11F0" w:rsidRDefault="00742660" w:rsidP="0074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</w:t>
            </w:r>
          </w:p>
        </w:tc>
        <w:tc>
          <w:tcPr>
            <w:tcW w:w="420" w:type="dxa"/>
          </w:tcPr>
          <w:p w14:paraId="285F5C97" w14:textId="77777777" w:rsidR="00742660" w:rsidRPr="009E11F0" w:rsidRDefault="00742660" w:rsidP="0074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14:paraId="6D6FD42F" w14:textId="77777777" w:rsidR="00742660" w:rsidRPr="009E11F0" w:rsidRDefault="00742660" w:rsidP="0074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Membres du personnel</w:t>
            </w:r>
          </w:p>
        </w:tc>
      </w:tr>
      <w:tr w:rsidR="00742660" w14:paraId="71436BFE" w14:textId="77777777" w:rsidTr="00C066C9">
        <w:trPr>
          <w:jc w:val="center"/>
        </w:trPr>
        <w:tc>
          <w:tcPr>
            <w:tcW w:w="3319" w:type="dxa"/>
          </w:tcPr>
          <w:p w14:paraId="12DFEDB7" w14:textId="77777777" w:rsidR="00742660" w:rsidRPr="000970ED" w:rsidRDefault="00292ACD" w:rsidP="00742660">
            <w:pPr>
              <w:jc w:val="center"/>
              <w:rPr>
                <w:sz w:val="24"/>
                <w:szCs w:val="24"/>
              </w:rPr>
            </w:pPr>
            <w:r w:rsidRPr="000970ED">
              <w:rPr>
                <w:sz w:val="24"/>
                <w:szCs w:val="24"/>
              </w:rPr>
              <w:t>Phylicia Lorng</w:t>
            </w:r>
          </w:p>
        </w:tc>
        <w:tc>
          <w:tcPr>
            <w:tcW w:w="420" w:type="dxa"/>
          </w:tcPr>
          <w:p w14:paraId="33AF4AF1" w14:textId="77777777" w:rsidR="00742660" w:rsidRPr="000970ED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66DAC1A3" w14:textId="77777777" w:rsidR="00742660" w:rsidRPr="000970ED" w:rsidRDefault="000970ED" w:rsidP="00742660">
            <w:pPr>
              <w:jc w:val="center"/>
              <w:rPr>
                <w:sz w:val="24"/>
                <w:szCs w:val="24"/>
              </w:rPr>
            </w:pPr>
            <w:r w:rsidRPr="000970ED">
              <w:rPr>
                <w:sz w:val="24"/>
                <w:szCs w:val="24"/>
              </w:rPr>
              <w:t>Sophie Nadon</w:t>
            </w:r>
          </w:p>
        </w:tc>
      </w:tr>
      <w:tr w:rsidR="000970ED" w14:paraId="4CF3CD3E" w14:textId="77777777" w:rsidTr="00C066C9">
        <w:trPr>
          <w:jc w:val="center"/>
        </w:trPr>
        <w:tc>
          <w:tcPr>
            <w:tcW w:w="3319" w:type="dxa"/>
          </w:tcPr>
          <w:p w14:paraId="4292F10D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  <w:r w:rsidRPr="000970ED">
              <w:rPr>
                <w:sz w:val="24"/>
                <w:szCs w:val="24"/>
              </w:rPr>
              <w:t>Tina Levasseur</w:t>
            </w:r>
          </w:p>
        </w:tc>
        <w:tc>
          <w:tcPr>
            <w:tcW w:w="420" w:type="dxa"/>
          </w:tcPr>
          <w:p w14:paraId="1A364A47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2FCC555E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  <w:r w:rsidRPr="000970ED">
              <w:rPr>
                <w:sz w:val="24"/>
                <w:szCs w:val="24"/>
              </w:rPr>
              <w:t>Nathalie Thivierge (substitut)</w:t>
            </w:r>
          </w:p>
        </w:tc>
      </w:tr>
      <w:tr w:rsidR="000970ED" w14:paraId="172DA7CD" w14:textId="77777777" w:rsidTr="00C066C9">
        <w:trPr>
          <w:jc w:val="center"/>
        </w:trPr>
        <w:tc>
          <w:tcPr>
            <w:tcW w:w="3319" w:type="dxa"/>
          </w:tcPr>
          <w:p w14:paraId="4015920C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  <w:r w:rsidRPr="000970ED">
              <w:rPr>
                <w:sz w:val="24"/>
                <w:szCs w:val="24"/>
              </w:rPr>
              <w:t>Stéphanie Stuart</w:t>
            </w:r>
          </w:p>
        </w:tc>
        <w:tc>
          <w:tcPr>
            <w:tcW w:w="420" w:type="dxa"/>
          </w:tcPr>
          <w:p w14:paraId="1690BDFD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49D54E67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  <w:r w:rsidRPr="000970ED">
              <w:rPr>
                <w:sz w:val="24"/>
                <w:szCs w:val="24"/>
              </w:rPr>
              <w:t>Manon Perreault (substitut)</w:t>
            </w:r>
          </w:p>
        </w:tc>
      </w:tr>
      <w:tr w:rsidR="000970ED" w14:paraId="1486C9CD" w14:textId="77777777" w:rsidTr="00C066C9">
        <w:trPr>
          <w:jc w:val="center"/>
        </w:trPr>
        <w:tc>
          <w:tcPr>
            <w:tcW w:w="3319" w:type="dxa"/>
          </w:tcPr>
          <w:p w14:paraId="4D8B29E8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  <w:r w:rsidRPr="000970ED">
              <w:rPr>
                <w:sz w:val="24"/>
                <w:szCs w:val="24"/>
              </w:rPr>
              <w:t>Valérie Dionne (présidente)</w:t>
            </w:r>
          </w:p>
        </w:tc>
        <w:tc>
          <w:tcPr>
            <w:tcW w:w="420" w:type="dxa"/>
          </w:tcPr>
          <w:p w14:paraId="6ED3793A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41DE9F01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  <w:r w:rsidRPr="000970ED">
              <w:rPr>
                <w:sz w:val="24"/>
                <w:szCs w:val="24"/>
              </w:rPr>
              <w:t>Julie Mathieu</w:t>
            </w:r>
          </w:p>
        </w:tc>
      </w:tr>
      <w:tr w:rsidR="000970ED" w14:paraId="42ADA0A0" w14:textId="77777777" w:rsidTr="00C066C9">
        <w:trPr>
          <w:jc w:val="center"/>
        </w:trPr>
        <w:tc>
          <w:tcPr>
            <w:tcW w:w="3319" w:type="dxa"/>
          </w:tcPr>
          <w:p w14:paraId="11F8682F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  <w:r w:rsidRPr="000970ED">
              <w:rPr>
                <w:sz w:val="24"/>
                <w:szCs w:val="24"/>
              </w:rPr>
              <w:t>Jessica Guimond-Beauseigle</w:t>
            </w:r>
          </w:p>
        </w:tc>
        <w:tc>
          <w:tcPr>
            <w:tcW w:w="420" w:type="dxa"/>
          </w:tcPr>
          <w:p w14:paraId="01C19B16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7B673D75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  <w:r w:rsidRPr="000970ED">
              <w:rPr>
                <w:sz w:val="24"/>
                <w:szCs w:val="24"/>
              </w:rPr>
              <w:t>Patrick Courville (directeur)</w:t>
            </w:r>
          </w:p>
        </w:tc>
      </w:tr>
      <w:tr w:rsidR="000970ED" w14:paraId="09069497" w14:textId="77777777" w:rsidTr="00C066C9">
        <w:trPr>
          <w:jc w:val="center"/>
        </w:trPr>
        <w:tc>
          <w:tcPr>
            <w:tcW w:w="3319" w:type="dxa"/>
          </w:tcPr>
          <w:p w14:paraId="19F7F2EB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  <w:r w:rsidRPr="000970ED">
              <w:rPr>
                <w:sz w:val="24"/>
                <w:szCs w:val="24"/>
              </w:rPr>
              <w:t>Kim Maisonneuve</w:t>
            </w:r>
          </w:p>
        </w:tc>
        <w:tc>
          <w:tcPr>
            <w:tcW w:w="420" w:type="dxa"/>
          </w:tcPr>
          <w:p w14:paraId="582EDE36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190FAA57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</w:p>
        </w:tc>
      </w:tr>
      <w:tr w:rsidR="000970ED" w14:paraId="6F34F4BE" w14:textId="77777777" w:rsidTr="00C066C9">
        <w:trPr>
          <w:jc w:val="center"/>
        </w:trPr>
        <w:tc>
          <w:tcPr>
            <w:tcW w:w="3319" w:type="dxa"/>
          </w:tcPr>
          <w:p w14:paraId="5C7F152F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  <w:r w:rsidRPr="000970ED">
              <w:rPr>
                <w:sz w:val="24"/>
                <w:szCs w:val="24"/>
              </w:rPr>
              <w:t>Guy Christ (substitut)</w:t>
            </w:r>
          </w:p>
        </w:tc>
        <w:tc>
          <w:tcPr>
            <w:tcW w:w="420" w:type="dxa"/>
          </w:tcPr>
          <w:p w14:paraId="125C8BFC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03730935" w14:textId="77777777" w:rsidR="000970ED" w:rsidRPr="000970ED" w:rsidRDefault="000970ED" w:rsidP="000970ED">
            <w:pPr>
              <w:jc w:val="center"/>
              <w:rPr>
                <w:sz w:val="24"/>
                <w:szCs w:val="24"/>
              </w:rPr>
            </w:pPr>
          </w:p>
        </w:tc>
      </w:tr>
      <w:tr w:rsidR="000970ED" w14:paraId="0E137281" w14:textId="77777777" w:rsidTr="00C066C9">
        <w:trPr>
          <w:jc w:val="center"/>
        </w:trPr>
        <w:tc>
          <w:tcPr>
            <w:tcW w:w="3319" w:type="dxa"/>
          </w:tcPr>
          <w:p w14:paraId="5D9E0998" w14:textId="77777777" w:rsidR="000970ED" w:rsidRDefault="000970ED" w:rsidP="00097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2E2EDB4" w14:textId="77777777" w:rsidR="000970ED" w:rsidRDefault="000970ED" w:rsidP="00097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26C5D1EF" w14:textId="77777777" w:rsidR="000970ED" w:rsidRDefault="000970ED" w:rsidP="000970ED">
            <w:pPr>
              <w:jc w:val="center"/>
              <w:rPr>
                <w:sz w:val="24"/>
                <w:szCs w:val="24"/>
              </w:rPr>
            </w:pPr>
          </w:p>
        </w:tc>
      </w:tr>
      <w:tr w:rsidR="000970ED" w14:paraId="62F73F77" w14:textId="77777777" w:rsidTr="00C066C9">
        <w:trPr>
          <w:jc w:val="center"/>
        </w:trPr>
        <w:tc>
          <w:tcPr>
            <w:tcW w:w="3319" w:type="dxa"/>
          </w:tcPr>
          <w:p w14:paraId="1B1C6694" w14:textId="77777777" w:rsidR="000970ED" w:rsidRPr="00292ACD" w:rsidRDefault="000970ED" w:rsidP="000970ED">
            <w:pPr>
              <w:jc w:val="center"/>
              <w:rPr>
                <w:b/>
                <w:sz w:val="24"/>
                <w:szCs w:val="24"/>
              </w:rPr>
            </w:pPr>
            <w:r w:rsidRPr="00292ACD">
              <w:rPr>
                <w:b/>
                <w:sz w:val="24"/>
                <w:szCs w:val="24"/>
              </w:rPr>
              <w:t>Membre de la communauté</w:t>
            </w:r>
          </w:p>
        </w:tc>
        <w:tc>
          <w:tcPr>
            <w:tcW w:w="420" w:type="dxa"/>
          </w:tcPr>
          <w:p w14:paraId="2B97F995" w14:textId="77777777" w:rsidR="000970ED" w:rsidRDefault="000970ED" w:rsidP="00097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004E9D5A" w14:textId="77777777" w:rsidR="000970ED" w:rsidRPr="00027CE3" w:rsidRDefault="000970ED" w:rsidP="000970E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70ED" w14:paraId="2140C5A0" w14:textId="77777777" w:rsidTr="00C066C9">
        <w:trPr>
          <w:jc w:val="center"/>
        </w:trPr>
        <w:tc>
          <w:tcPr>
            <w:tcW w:w="3319" w:type="dxa"/>
          </w:tcPr>
          <w:p w14:paraId="424A93CB" w14:textId="77777777" w:rsidR="000970ED" w:rsidRDefault="000970ED" w:rsidP="000970ED">
            <w:pPr>
              <w:jc w:val="center"/>
              <w:rPr>
                <w:sz w:val="24"/>
                <w:szCs w:val="24"/>
              </w:rPr>
            </w:pPr>
            <w:r w:rsidRPr="000970ED">
              <w:rPr>
                <w:sz w:val="24"/>
                <w:szCs w:val="24"/>
              </w:rPr>
              <w:t>Jean Lessard</w:t>
            </w:r>
          </w:p>
        </w:tc>
        <w:tc>
          <w:tcPr>
            <w:tcW w:w="420" w:type="dxa"/>
          </w:tcPr>
          <w:p w14:paraId="4214B99F" w14:textId="77777777" w:rsidR="000970ED" w:rsidRDefault="000970ED" w:rsidP="00097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3021F1AA" w14:textId="77777777" w:rsidR="000970ED" w:rsidRPr="00027CE3" w:rsidRDefault="000970ED" w:rsidP="000970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0ED" w14:paraId="461A5DC5" w14:textId="77777777" w:rsidTr="00C066C9">
        <w:trPr>
          <w:jc w:val="center"/>
        </w:trPr>
        <w:tc>
          <w:tcPr>
            <w:tcW w:w="3319" w:type="dxa"/>
          </w:tcPr>
          <w:p w14:paraId="4CEA4DD0" w14:textId="77777777" w:rsidR="000970ED" w:rsidRDefault="000970ED" w:rsidP="00097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3B7F15D" w14:textId="77777777" w:rsidR="000970ED" w:rsidRDefault="000970ED" w:rsidP="00097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52B35D97" w14:textId="77777777" w:rsidR="000970ED" w:rsidRPr="00523D6B" w:rsidRDefault="000970ED" w:rsidP="000970E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8C2854" w14:textId="77777777" w:rsidR="007D59A8" w:rsidRDefault="007D59A8" w:rsidP="00742660">
      <w:pPr>
        <w:jc w:val="center"/>
        <w:rPr>
          <w:sz w:val="24"/>
          <w:szCs w:val="24"/>
        </w:rPr>
      </w:pPr>
    </w:p>
    <w:p w14:paraId="27F40F96" w14:textId="77777777" w:rsidR="007D59A8" w:rsidRDefault="007D59A8" w:rsidP="00623B4F">
      <w:pPr>
        <w:jc w:val="center"/>
        <w:rPr>
          <w:sz w:val="24"/>
          <w:szCs w:val="24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937"/>
        <w:gridCol w:w="1052"/>
        <w:gridCol w:w="758"/>
        <w:gridCol w:w="3060"/>
        <w:gridCol w:w="4961"/>
      </w:tblGrid>
      <w:tr w:rsidR="00623B4F" w:rsidRPr="00623B4F" w14:paraId="0E741865" w14:textId="77777777" w:rsidTr="009A1CB0">
        <w:trPr>
          <w:jc w:val="center"/>
        </w:trPr>
        <w:tc>
          <w:tcPr>
            <w:tcW w:w="937" w:type="dxa"/>
            <w:shd w:val="clear" w:color="auto" w:fill="E7E6E6" w:themeFill="background2"/>
            <w:vAlign w:val="center"/>
          </w:tcPr>
          <w:p w14:paraId="5906A4B7" w14:textId="77777777"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B4F">
              <w:rPr>
                <w:rFonts w:ascii="Arial" w:hAnsi="Arial" w:cs="Arial"/>
                <w:b/>
                <w:sz w:val="16"/>
                <w:szCs w:val="16"/>
              </w:rPr>
              <w:t>Décision</w:t>
            </w:r>
          </w:p>
          <w:p w14:paraId="6EE9D54C" w14:textId="77777777" w:rsidR="00623B4F" w:rsidRPr="00623B4F" w:rsidRDefault="005B4500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623B4F" w:rsidRPr="00623B4F">
              <w:rPr>
                <w:rFonts w:ascii="Arial" w:hAnsi="Arial" w:cs="Arial"/>
                <w:b/>
                <w:sz w:val="16"/>
                <w:szCs w:val="16"/>
              </w:rPr>
              <w:t>u</w:t>
            </w:r>
            <w:proofErr w:type="gramEnd"/>
          </w:p>
          <w:p w14:paraId="1BA8B621" w14:textId="77777777"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3B4F">
              <w:rPr>
                <w:rFonts w:ascii="Arial" w:hAnsi="Arial" w:cs="Arial"/>
                <w:b/>
                <w:sz w:val="16"/>
                <w:szCs w:val="16"/>
              </w:rPr>
              <w:t>Recomm</w:t>
            </w:r>
            <w:proofErr w:type="spellEnd"/>
            <w:r w:rsidRPr="00623B4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52" w:type="dxa"/>
            <w:shd w:val="clear" w:color="auto" w:fill="E7E6E6" w:themeFill="background2"/>
            <w:vAlign w:val="center"/>
          </w:tcPr>
          <w:p w14:paraId="325FCAA9" w14:textId="77777777"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B4F">
              <w:rPr>
                <w:rFonts w:ascii="Arial" w:hAnsi="Arial" w:cs="Arial"/>
                <w:b/>
                <w:sz w:val="16"/>
                <w:szCs w:val="16"/>
              </w:rPr>
              <w:t xml:space="preserve">Info </w:t>
            </w:r>
            <w:proofErr w:type="gramStart"/>
            <w:r w:rsidRPr="00623B4F">
              <w:rPr>
                <w:rFonts w:ascii="Arial" w:hAnsi="Arial" w:cs="Arial"/>
                <w:b/>
                <w:sz w:val="16"/>
                <w:szCs w:val="16"/>
              </w:rPr>
              <w:t>ou</w:t>
            </w:r>
            <w:proofErr w:type="gramEnd"/>
          </w:p>
          <w:p w14:paraId="1FEE717D" w14:textId="77777777"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23B4F"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  <w:proofErr w:type="gramEnd"/>
          </w:p>
        </w:tc>
        <w:tc>
          <w:tcPr>
            <w:tcW w:w="8779" w:type="dxa"/>
            <w:gridSpan w:val="3"/>
            <w:shd w:val="clear" w:color="auto" w:fill="E7E6E6" w:themeFill="background2"/>
            <w:vAlign w:val="center"/>
          </w:tcPr>
          <w:p w14:paraId="198495D0" w14:textId="77777777"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B4F">
              <w:rPr>
                <w:rFonts w:ascii="Arial" w:hAnsi="Arial" w:cs="Arial"/>
                <w:b/>
                <w:sz w:val="24"/>
                <w:szCs w:val="24"/>
              </w:rPr>
              <w:t>Ordre du jour</w:t>
            </w:r>
          </w:p>
        </w:tc>
      </w:tr>
      <w:tr w:rsidR="00670550" w14:paraId="22E2B1D1" w14:textId="77777777" w:rsidTr="0061074C">
        <w:trPr>
          <w:jc w:val="center"/>
        </w:trPr>
        <w:tc>
          <w:tcPr>
            <w:tcW w:w="937" w:type="dxa"/>
            <w:vAlign w:val="center"/>
          </w:tcPr>
          <w:p w14:paraId="16D88747" w14:textId="77777777" w:rsidR="00623B4F" w:rsidRPr="00623B4F" w:rsidRDefault="00623B4F" w:rsidP="006705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1052" w:type="dxa"/>
            <w:vAlign w:val="center"/>
          </w:tcPr>
          <w:p w14:paraId="0BCA6532" w14:textId="77777777" w:rsidR="00623B4F" w:rsidRPr="00623B4F" w:rsidRDefault="00623B4F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E98DDB1" w14:textId="77777777" w:rsidR="00623B4F" w:rsidRPr="005B4500" w:rsidRDefault="00623B4F" w:rsidP="00623B4F">
            <w:pPr>
              <w:rPr>
                <w:color w:val="FFFFFF" w:themeColor="background1"/>
                <w:sz w:val="24"/>
                <w:szCs w:val="24"/>
              </w:rPr>
            </w:pPr>
            <w:r w:rsidRPr="005B4500">
              <w:rPr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14:paraId="797DC7C8" w14:textId="77777777" w:rsidR="00623B4F" w:rsidRDefault="00670550" w:rsidP="00623B4F">
            <w:pPr>
              <w:rPr>
                <w:sz w:val="24"/>
                <w:szCs w:val="24"/>
              </w:rPr>
            </w:pPr>
            <w:r w:rsidRPr="005B4500">
              <w:rPr>
                <w:sz w:val="24"/>
                <w:szCs w:val="24"/>
              </w:rPr>
              <w:t>Ouverture de l’assemblée et mot de bienvenue</w:t>
            </w:r>
            <w:r w:rsidR="0026075C">
              <w:rPr>
                <w:sz w:val="24"/>
                <w:szCs w:val="24"/>
              </w:rPr>
              <w:t xml:space="preserve"> : prise des présences </w:t>
            </w:r>
          </w:p>
          <w:p w14:paraId="696646DA" w14:textId="77777777" w:rsidR="0026075C" w:rsidRPr="005B4500" w:rsidRDefault="0026075C" w:rsidP="00623B4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3B91B80" w14:textId="77777777" w:rsidR="001E032A" w:rsidRDefault="00FC5DBF" w:rsidP="00623B4F">
            <w:pPr>
              <w:rPr>
                <w:b/>
              </w:rPr>
            </w:pPr>
            <w:r>
              <w:rPr>
                <w:b/>
              </w:rPr>
              <w:t>Résolution 2022-01-01</w:t>
            </w:r>
          </w:p>
          <w:p w14:paraId="3F60AC1B" w14:textId="1E9A1CD0" w:rsidR="00027CE3" w:rsidRPr="000970ED" w:rsidRDefault="00027CE3" w:rsidP="00027CE3">
            <w:pPr>
              <w:rPr>
                <w:sz w:val="24"/>
              </w:rPr>
            </w:pPr>
            <w:r w:rsidRPr="000970ED">
              <w:rPr>
                <w:sz w:val="24"/>
              </w:rPr>
              <w:t>Prise des présences faite par M.</w:t>
            </w:r>
            <w:r w:rsidR="008843D9">
              <w:rPr>
                <w:sz w:val="24"/>
              </w:rPr>
              <w:t xml:space="preserve"> </w:t>
            </w:r>
            <w:r w:rsidRPr="000970ED">
              <w:rPr>
                <w:sz w:val="24"/>
              </w:rPr>
              <w:t xml:space="preserve">Courville </w:t>
            </w:r>
          </w:p>
          <w:p w14:paraId="7AB760E5" w14:textId="543163CB" w:rsidR="00027CE3" w:rsidRPr="000970ED" w:rsidRDefault="00027CE3" w:rsidP="00623B4F">
            <w:pPr>
              <w:rPr>
                <w:sz w:val="24"/>
              </w:rPr>
            </w:pPr>
            <w:r w:rsidRPr="000970ED">
              <w:rPr>
                <w:sz w:val="24"/>
              </w:rPr>
              <w:t>Proposé</w:t>
            </w:r>
            <w:r w:rsidR="000970ED">
              <w:rPr>
                <w:sz w:val="24"/>
              </w:rPr>
              <w:t xml:space="preserve"> par</w:t>
            </w:r>
            <w:r w:rsidRPr="000970ED">
              <w:rPr>
                <w:sz w:val="24"/>
              </w:rPr>
              <w:t xml:space="preserve"> Mme Lorng</w:t>
            </w:r>
          </w:p>
          <w:p w14:paraId="680D3045" w14:textId="77777777" w:rsidR="00027CE3" w:rsidRPr="000970ED" w:rsidRDefault="00027CE3" w:rsidP="00623B4F">
            <w:pPr>
              <w:rPr>
                <w:sz w:val="24"/>
              </w:rPr>
            </w:pPr>
            <w:r w:rsidRPr="000970ED">
              <w:rPr>
                <w:sz w:val="24"/>
              </w:rPr>
              <w:t>Adopté à l’unanimité</w:t>
            </w:r>
          </w:p>
          <w:p w14:paraId="5D01A34D" w14:textId="77777777" w:rsidR="008B3458" w:rsidRPr="00B07D22" w:rsidRDefault="008B3458" w:rsidP="00027CE3"/>
        </w:tc>
      </w:tr>
      <w:tr w:rsidR="00670550" w14:paraId="47CB3C27" w14:textId="77777777" w:rsidTr="0061074C">
        <w:trPr>
          <w:jc w:val="center"/>
        </w:trPr>
        <w:tc>
          <w:tcPr>
            <w:tcW w:w="937" w:type="dxa"/>
            <w:vAlign w:val="center"/>
          </w:tcPr>
          <w:p w14:paraId="6DCC6787" w14:textId="77777777" w:rsidR="00623B4F" w:rsidRPr="00623B4F" w:rsidRDefault="00AC2744" w:rsidP="006705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1052" w:type="dxa"/>
            <w:vAlign w:val="center"/>
          </w:tcPr>
          <w:p w14:paraId="55ACA69E" w14:textId="77777777" w:rsidR="00623B4F" w:rsidRPr="00623B4F" w:rsidRDefault="00623B4F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B80EFE9" w14:textId="77777777" w:rsidR="00623B4F" w:rsidRPr="005B4500" w:rsidRDefault="009C172B" w:rsidP="00623B4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14:paraId="7C80A8CA" w14:textId="77777777" w:rsidR="00623B4F" w:rsidRPr="005B4500" w:rsidRDefault="00670550" w:rsidP="00623B4F">
            <w:pPr>
              <w:rPr>
                <w:sz w:val="24"/>
                <w:szCs w:val="24"/>
              </w:rPr>
            </w:pPr>
            <w:r w:rsidRPr="005B4500">
              <w:rPr>
                <w:sz w:val="24"/>
                <w:szCs w:val="24"/>
              </w:rPr>
              <w:t>Lecture et adoption de l’ordre du jour</w:t>
            </w:r>
          </w:p>
        </w:tc>
        <w:tc>
          <w:tcPr>
            <w:tcW w:w="4961" w:type="dxa"/>
            <w:vAlign w:val="center"/>
          </w:tcPr>
          <w:p w14:paraId="6ED843D8" w14:textId="77777777" w:rsidR="001E032A" w:rsidRDefault="00FC5DBF" w:rsidP="00623B4F">
            <w:pPr>
              <w:rPr>
                <w:b/>
              </w:rPr>
            </w:pPr>
            <w:r>
              <w:rPr>
                <w:b/>
              </w:rPr>
              <w:t>Résolution 2022-01-</w:t>
            </w:r>
            <w:r w:rsidR="00BC1249">
              <w:rPr>
                <w:b/>
              </w:rPr>
              <w:t>02</w:t>
            </w:r>
          </w:p>
          <w:p w14:paraId="79AF960C" w14:textId="77777777" w:rsidR="00027CE3" w:rsidRPr="000970ED" w:rsidRDefault="00027CE3" w:rsidP="00623B4F">
            <w:pPr>
              <w:rPr>
                <w:sz w:val="24"/>
              </w:rPr>
            </w:pPr>
            <w:r w:rsidRPr="000970ED">
              <w:rPr>
                <w:sz w:val="24"/>
              </w:rPr>
              <w:t>Proposé par Mme Perr</w:t>
            </w:r>
            <w:r w:rsidR="000970ED" w:rsidRPr="000970ED">
              <w:rPr>
                <w:sz w:val="24"/>
              </w:rPr>
              <w:t>e</w:t>
            </w:r>
            <w:r w:rsidRPr="000970ED">
              <w:rPr>
                <w:sz w:val="24"/>
              </w:rPr>
              <w:t>aul</w:t>
            </w:r>
            <w:r w:rsidR="000970ED" w:rsidRPr="000970ED">
              <w:rPr>
                <w:sz w:val="24"/>
              </w:rPr>
              <w:t>t</w:t>
            </w:r>
          </w:p>
          <w:p w14:paraId="601C4FCE" w14:textId="77777777" w:rsidR="000970ED" w:rsidRPr="000970ED" w:rsidRDefault="000970ED" w:rsidP="000970ED">
            <w:pPr>
              <w:rPr>
                <w:sz w:val="24"/>
              </w:rPr>
            </w:pPr>
            <w:r w:rsidRPr="000970ED">
              <w:rPr>
                <w:sz w:val="24"/>
              </w:rPr>
              <w:t>Adopté à l’unanimité</w:t>
            </w:r>
          </w:p>
          <w:p w14:paraId="392E7F02" w14:textId="77777777" w:rsidR="008B3458" w:rsidRPr="00B07D22" w:rsidRDefault="008B3458" w:rsidP="00AA025A"/>
        </w:tc>
      </w:tr>
      <w:tr w:rsidR="00670550" w14:paraId="7FA6AFA7" w14:textId="77777777" w:rsidTr="0061074C">
        <w:trPr>
          <w:jc w:val="center"/>
        </w:trPr>
        <w:tc>
          <w:tcPr>
            <w:tcW w:w="937" w:type="dxa"/>
            <w:vAlign w:val="center"/>
          </w:tcPr>
          <w:p w14:paraId="5ACF887F" w14:textId="77777777" w:rsidR="00670550" w:rsidRPr="00623B4F" w:rsidRDefault="00AC2744" w:rsidP="006705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1052" w:type="dxa"/>
            <w:vAlign w:val="center"/>
          </w:tcPr>
          <w:p w14:paraId="66B4524A" w14:textId="77777777" w:rsidR="00670550" w:rsidRPr="00623B4F" w:rsidRDefault="00670550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EC5DF23" w14:textId="77777777" w:rsidR="00670550" w:rsidRPr="005B4500" w:rsidRDefault="009C172B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14:paraId="780E1E06" w14:textId="77777777" w:rsidR="00670550" w:rsidRPr="005B4500" w:rsidRDefault="00B94DEC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Adoption du procès-verbal d</w:t>
            </w:r>
            <w:r w:rsidR="00656C0E">
              <w:rPr>
                <w:sz w:val="24"/>
                <w:szCs w:val="24"/>
              </w:rPr>
              <w:t>e la séance du 10 novembre 2021</w:t>
            </w:r>
          </w:p>
        </w:tc>
        <w:tc>
          <w:tcPr>
            <w:tcW w:w="4961" w:type="dxa"/>
            <w:vAlign w:val="center"/>
          </w:tcPr>
          <w:p w14:paraId="50A2C3FD" w14:textId="77777777" w:rsidR="009565A6" w:rsidRDefault="00FC5DBF" w:rsidP="00670550">
            <w:pPr>
              <w:rPr>
                <w:b/>
              </w:rPr>
            </w:pPr>
            <w:r>
              <w:rPr>
                <w:b/>
              </w:rPr>
              <w:t>Résolution 2022-01-</w:t>
            </w:r>
            <w:r w:rsidR="00BC1249">
              <w:rPr>
                <w:b/>
              </w:rPr>
              <w:t>03</w:t>
            </w:r>
          </w:p>
          <w:p w14:paraId="0F45ABD6" w14:textId="77777777" w:rsidR="00027CE3" w:rsidRPr="000970ED" w:rsidRDefault="00EF7108" w:rsidP="00670550">
            <w:pPr>
              <w:rPr>
                <w:sz w:val="24"/>
              </w:rPr>
            </w:pPr>
            <w:r w:rsidRPr="000970ED">
              <w:rPr>
                <w:sz w:val="24"/>
              </w:rPr>
              <w:t>Proposé par Mme Matthieu</w:t>
            </w:r>
          </w:p>
          <w:p w14:paraId="7EDDEBEF" w14:textId="77777777" w:rsidR="000970ED" w:rsidRPr="000970ED" w:rsidRDefault="000970ED" w:rsidP="000970ED">
            <w:pPr>
              <w:rPr>
                <w:sz w:val="24"/>
              </w:rPr>
            </w:pPr>
            <w:r w:rsidRPr="000970ED">
              <w:rPr>
                <w:sz w:val="24"/>
              </w:rPr>
              <w:t>Adopté à l’unanimité</w:t>
            </w:r>
          </w:p>
          <w:p w14:paraId="22B11CB2" w14:textId="77777777" w:rsidR="00CC2FE5" w:rsidRPr="00B07D22" w:rsidRDefault="00CC2FE5" w:rsidP="00670550"/>
        </w:tc>
      </w:tr>
      <w:tr w:rsidR="001A4EDB" w14:paraId="34A094C2" w14:textId="77777777" w:rsidTr="000970ED">
        <w:trPr>
          <w:trHeight w:val="512"/>
          <w:jc w:val="center"/>
        </w:trPr>
        <w:tc>
          <w:tcPr>
            <w:tcW w:w="937" w:type="dxa"/>
            <w:vAlign w:val="center"/>
          </w:tcPr>
          <w:p w14:paraId="38AD9573" w14:textId="77777777" w:rsidR="00670550" w:rsidRPr="00623B4F" w:rsidRDefault="00670550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764B3950" w14:textId="77777777" w:rsidR="00670550" w:rsidRPr="00623B4F" w:rsidRDefault="00BC1249" w:rsidP="006705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EE2986A" w14:textId="77777777" w:rsidR="00670550" w:rsidRPr="005B4500" w:rsidRDefault="009C172B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14:paraId="15FDF925" w14:textId="77777777" w:rsidR="00670550" w:rsidRPr="005B4500" w:rsidRDefault="00BC1249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Parole au public</w:t>
            </w:r>
          </w:p>
        </w:tc>
        <w:tc>
          <w:tcPr>
            <w:tcW w:w="4961" w:type="dxa"/>
            <w:vAlign w:val="center"/>
          </w:tcPr>
          <w:p w14:paraId="4B4BC3BA" w14:textId="77777777" w:rsidR="008F35CF" w:rsidRPr="00B07D22" w:rsidRDefault="00027CE3" w:rsidP="000970ED">
            <w:r w:rsidRPr="00E768F4">
              <w:rPr>
                <w:sz w:val="24"/>
              </w:rPr>
              <w:t>Aucun public</w:t>
            </w:r>
            <w:r w:rsidR="000970ED" w:rsidRPr="00E768F4">
              <w:rPr>
                <w:sz w:val="24"/>
              </w:rPr>
              <w:t xml:space="preserve"> présent</w:t>
            </w:r>
            <w:r w:rsidR="00AA025A" w:rsidRPr="00E768F4">
              <w:rPr>
                <w:sz w:val="24"/>
              </w:rPr>
              <w:t xml:space="preserve"> </w:t>
            </w:r>
          </w:p>
        </w:tc>
      </w:tr>
      <w:tr w:rsidR="001A4EDB" w14:paraId="73135274" w14:textId="77777777" w:rsidTr="0061074C">
        <w:trPr>
          <w:jc w:val="center"/>
        </w:trPr>
        <w:tc>
          <w:tcPr>
            <w:tcW w:w="937" w:type="dxa"/>
            <w:vAlign w:val="center"/>
          </w:tcPr>
          <w:p w14:paraId="0F779652" w14:textId="77777777" w:rsidR="00670550" w:rsidRPr="00623B4F" w:rsidRDefault="00D0122F" w:rsidP="006705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1052" w:type="dxa"/>
            <w:vAlign w:val="center"/>
          </w:tcPr>
          <w:p w14:paraId="79CE71F8" w14:textId="77777777" w:rsidR="00670550" w:rsidRPr="00623B4F" w:rsidRDefault="00670550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FF74168" w14:textId="77777777" w:rsidR="00670550" w:rsidRPr="005B4500" w:rsidRDefault="009C172B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060" w:type="dxa"/>
            <w:vAlign w:val="center"/>
          </w:tcPr>
          <w:p w14:paraId="4B953EF9" w14:textId="77777777" w:rsidR="000413B3" w:rsidRPr="00027CE3" w:rsidRDefault="00656C0E" w:rsidP="00670550">
            <w:pPr>
              <w:rPr>
                <w:sz w:val="24"/>
                <w:szCs w:val="24"/>
              </w:rPr>
            </w:pPr>
            <w:r w:rsidRPr="00027CE3">
              <w:rPr>
                <w:sz w:val="24"/>
                <w:szCs w:val="24"/>
              </w:rPr>
              <w:t>Consultation portant sur la répartition de la clientèle pour l’année 2022-2023</w:t>
            </w:r>
          </w:p>
        </w:tc>
        <w:tc>
          <w:tcPr>
            <w:tcW w:w="4961" w:type="dxa"/>
            <w:vAlign w:val="center"/>
          </w:tcPr>
          <w:p w14:paraId="379DAA9A" w14:textId="77777777" w:rsidR="00CA4A37" w:rsidRPr="00027CE3" w:rsidRDefault="00EC22FE" w:rsidP="00355324">
            <w:pPr>
              <w:jc w:val="both"/>
              <w:rPr>
                <w:b/>
              </w:rPr>
            </w:pPr>
            <w:r w:rsidRPr="00027CE3">
              <w:rPr>
                <w:b/>
              </w:rPr>
              <w:t>Résolution 20</w:t>
            </w:r>
            <w:r w:rsidR="00FC5DBF" w:rsidRPr="00027CE3">
              <w:rPr>
                <w:b/>
              </w:rPr>
              <w:t>22-01</w:t>
            </w:r>
            <w:r w:rsidR="00BC1249" w:rsidRPr="00027CE3">
              <w:rPr>
                <w:b/>
              </w:rPr>
              <w:t>-04</w:t>
            </w:r>
          </w:p>
          <w:p w14:paraId="532544E4" w14:textId="12C0E6C1" w:rsidR="00E768F4" w:rsidRDefault="00E768F4" w:rsidP="00355324">
            <w:pPr>
              <w:jc w:val="both"/>
              <w:rPr>
                <w:sz w:val="24"/>
              </w:rPr>
            </w:pPr>
            <w:r w:rsidRPr="00E57F8A">
              <w:rPr>
                <w:sz w:val="24"/>
              </w:rPr>
              <w:t>Proposition : Adopter le plan de répartition de la clientèle en ajoutant la mention de Mme Matthieu</w:t>
            </w:r>
            <w:r w:rsidR="00E57F8A" w:rsidRPr="00E57F8A">
              <w:rPr>
                <w:sz w:val="24"/>
              </w:rPr>
              <w:t xml:space="preserve"> ci-dessous</w:t>
            </w:r>
            <w:r w:rsidRPr="00E57F8A">
              <w:rPr>
                <w:sz w:val="24"/>
              </w:rPr>
              <w:t>.</w:t>
            </w:r>
            <w:r w:rsidR="00E57F8A" w:rsidRPr="00E57F8A">
              <w:rPr>
                <w:sz w:val="24"/>
              </w:rPr>
              <w:t xml:space="preserve"> La mention de Mme Matthieu est </w:t>
            </w:r>
            <w:r w:rsidR="008843D9" w:rsidRPr="00E57F8A">
              <w:rPr>
                <w:sz w:val="24"/>
              </w:rPr>
              <w:t>recommandée</w:t>
            </w:r>
            <w:r w:rsidR="00E57F8A" w:rsidRPr="00E57F8A">
              <w:rPr>
                <w:sz w:val="24"/>
              </w:rPr>
              <w:t xml:space="preserve"> par Mme Dionne.</w:t>
            </w:r>
          </w:p>
          <w:p w14:paraId="6AFF9917" w14:textId="77777777" w:rsidR="00E57F8A" w:rsidRPr="00E57F8A" w:rsidRDefault="00E57F8A" w:rsidP="00355324">
            <w:pPr>
              <w:jc w:val="both"/>
              <w:rPr>
                <w:sz w:val="24"/>
              </w:rPr>
            </w:pPr>
          </w:p>
          <w:p w14:paraId="41975BFF" w14:textId="03220074" w:rsidR="00E768F4" w:rsidRPr="00E57F8A" w:rsidRDefault="00E768F4" w:rsidP="00355324">
            <w:pPr>
              <w:jc w:val="both"/>
              <w:rPr>
                <w:sz w:val="24"/>
              </w:rPr>
            </w:pPr>
            <w:r w:rsidRPr="00E57F8A">
              <w:rPr>
                <w:sz w:val="24"/>
              </w:rPr>
              <w:t>Mention : Au Cheval-Blanc, le service de garde offre ses services à 400 élèves cette année. Le C.É. recommande au centre de service</w:t>
            </w:r>
            <w:r w:rsidR="00E57F8A" w:rsidRPr="00E57F8A">
              <w:rPr>
                <w:sz w:val="24"/>
              </w:rPr>
              <w:t>s</w:t>
            </w:r>
            <w:r w:rsidRPr="00E57F8A">
              <w:rPr>
                <w:sz w:val="24"/>
              </w:rPr>
              <w:t xml:space="preserve"> que l’on tienne compte de la nécessité d’avoir des locaux disponible</w:t>
            </w:r>
            <w:r w:rsidR="00E57F8A" w:rsidRPr="00E57F8A">
              <w:rPr>
                <w:sz w:val="24"/>
              </w:rPr>
              <w:t>s</w:t>
            </w:r>
            <w:r w:rsidRPr="00E57F8A">
              <w:rPr>
                <w:sz w:val="24"/>
              </w:rPr>
              <w:t xml:space="preserve"> pour la clientèle du service de garde afin d’assurer le service et la qualité de celui-ci.</w:t>
            </w:r>
          </w:p>
          <w:p w14:paraId="5125BE06" w14:textId="40712C2D" w:rsidR="00E768F4" w:rsidRPr="00E57F8A" w:rsidRDefault="00E768F4" w:rsidP="00355324">
            <w:pPr>
              <w:jc w:val="both"/>
              <w:rPr>
                <w:sz w:val="24"/>
              </w:rPr>
            </w:pPr>
            <w:r w:rsidRPr="00E57F8A">
              <w:rPr>
                <w:sz w:val="24"/>
              </w:rPr>
              <w:lastRenderedPageBreak/>
              <w:t xml:space="preserve">Proposé par Mme Maisonneuve </w:t>
            </w:r>
          </w:p>
          <w:p w14:paraId="41303FFB" w14:textId="0FDA2ED4" w:rsidR="00CA4A37" w:rsidRPr="00E57F8A" w:rsidRDefault="00E768F4" w:rsidP="00E57F8A">
            <w:pPr>
              <w:jc w:val="both"/>
              <w:rPr>
                <w:b/>
              </w:rPr>
            </w:pPr>
            <w:r w:rsidRPr="00E57F8A">
              <w:rPr>
                <w:sz w:val="24"/>
              </w:rPr>
              <w:t>Adopté à l’unanimité</w:t>
            </w:r>
          </w:p>
        </w:tc>
      </w:tr>
      <w:tr w:rsidR="00421FBF" w14:paraId="4E13171B" w14:textId="77777777" w:rsidTr="0061074C">
        <w:trPr>
          <w:jc w:val="center"/>
        </w:trPr>
        <w:tc>
          <w:tcPr>
            <w:tcW w:w="937" w:type="dxa"/>
            <w:vAlign w:val="center"/>
          </w:tcPr>
          <w:p w14:paraId="474F16EA" w14:textId="77777777" w:rsidR="00421FBF" w:rsidRDefault="007D1E40" w:rsidP="006705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x</w:t>
            </w:r>
            <w:proofErr w:type="gramEnd"/>
          </w:p>
        </w:tc>
        <w:tc>
          <w:tcPr>
            <w:tcW w:w="1052" w:type="dxa"/>
            <w:vAlign w:val="center"/>
          </w:tcPr>
          <w:p w14:paraId="402EE2B4" w14:textId="77777777" w:rsidR="00421FBF" w:rsidRPr="00623B4F" w:rsidRDefault="00421FBF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BE91B" w14:textId="77777777" w:rsidR="00421FBF" w:rsidRDefault="009C172B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060" w:type="dxa"/>
            <w:vAlign w:val="center"/>
          </w:tcPr>
          <w:p w14:paraId="00EAA939" w14:textId="77777777" w:rsidR="00421FBF" w:rsidRDefault="000F567B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Sortie scolaire en 1</w:t>
            </w:r>
            <w:r w:rsidRPr="000F567B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année</w:t>
            </w:r>
          </w:p>
        </w:tc>
        <w:tc>
          <w:tcPr>
            <w:tcW w:w="4961" w:type="dxa"/>
            <w:vAlign w:val="center"/>
          </w:tcPr>
          <w:p w14:paraId="456A9F36" w14:textId="77777777" w:rsidR="00421FBF" w:rsidRDefault="00800B7F" w:rsidP="00355324">
            <w:pPr>
              <w:jc w:val="both"/>
              <w:rPr>
                <w:b/>
              </w:rPr>
            </w:pPr>
            <w:r>
              <w:rPr>
                <w:b/>
              </w:rPr>
              <w:t>Résolution 202</w:t>
            </w:r>
            <w:r w:rsidR="00FC5DBF">
              <w:rPr>
                <w:b/>
              </w:rPr>
              <w:t>2-0</w:t>
            </w:r>
            <w:r w:rsidR="00840D45">
              <w:rPr>
                <w:b/>
              </w:rPr>
              <w:t>1</w:t>
            </w:r>
            <w:r w:rsidR="007340A3">
              <w:rPr>
                <w:b/>
              </w:rPr>
              <w:t>-05</w:t>
            </w:r>
          </w:p>
          <w:p w14:paraId="266ABA9A" w14:textId="43A6EEED" w:rsidR="000970ED" w:rsidRPr="000970ED" w:rsidRDefault="00547F8F" w:rsidP="00547F8F">
            <w:pPr>
              <w:rPr>
                <w:sz w:val="24"/>
                <w:szCs w:val="24"/>
              </w:rPr>
            </w:pPr>
            <w:r w:rsidRPr="000970ED">
              <w:rPr>
                <w:sz w:val="24"/>
                <w:szCs w:val="24"/>
              </w:rPr>
              <w:t>Les 4 professeurs de 1re année demande la permission du CÉ pour un spectacle de magie et chimie pour les enfants de 1re année à la salle Odyssée</w:t>
            </w:r>
            <w:r w:rsidR="00BC3E32">
              <w:rPr>
                <w:sz w:val="24"/>
                <w:szCs w:val="24"/>
              </w:rPr>
              <w:t xml:space="preserve"> le 28 mars prochain</w:t>
            </w:r>
            <w:r w:rsidR="000970ED" w:rsidRPr="000970ED">
              <w:rPr>
                <w:sz w:val="24"/>
                <w:szCs w:val="24"/>
              </w:rPr>
              <w:t>.</w:t>
            </w:r>
          </w:p>
          <w:p w14:paraId="67857F08" w14:textId="3D8EB295" w:rsidR="00547F8F" w:rsidRPr="000970ED" w:rsidRDefault="000970ED" w:rsidP="000970ED">
            <w:pPr>
              <w:rPr>
                <w:sz w:val="24"/>
                <w:szCs w:val="24"/>
              </w:rPr>
            </w:pPr>
            <w:r w:rsidRPr="000970ED">
              <w:rPr>
                <w:sz w:val="24"/>
                <w:szCs w:val="24"/>
              </w:rPr>
              <w:t xml:space="preserve">Dans le cadre scolaire, aucune discrimination </w:t>
            </w:r>
            <w:r w:rsidR="008843D9">
              <w:rPr>
                <w:sz w:val="24"/>
                <w:szCs w:val="24"/>
              </w:rPr>
              <w:t xml:space="preserve">ne </w:t>
            </w:r>
            <w:r w:rsidRPr="000970ED">
              <w:rPr>
                <w:sz w:val="24"/>
                <w:szCs w:val="24"/>
              </w:rPr>
              <w:t xml:space="preserve">se fait au niveau </w:t>
            </w:r>
            <w:r w:rsidR="008843D9">
              <w:rPr>
                <w:sz w:val="24"/>
                <w:szCs w:val="24"/>
              </w:rPr>
              <w:t>du statuts de vaccination</w:t>
            </w:r>
            <w:r w:rsidRPr="000970ED">
              <w:rPr>
                <w:sz w:val="24"/>
                <w:szCs w:val="24"/>
              </w:rPr>
              <w:t xml:space="preserve"> des </w:t>
            </w:r>
            <w:r w:rsidR="008843D9">
              <w:rPr>
                <w:sz w:val="24"/>
                <w:szCs w:val="24"/>
              </w:rPr>
              <w:t>élève</w:t>
            </w:r>
            <w:r w:rsidRPr="000970ED">
              <w:rPr>
                <w:sz w:val="24"/>
                <w:szCs w:val="24"/>
              </w:rPr>
              <w:t xml:space="preserve">s. </w:t>
            </w:r>
          </w:p>
          <w:p w14:paraId="076754FD" w14:textId="77777777" w:rsidR="00547F8F" w:rsidRPr="000970ED" w:rsidRDefault="00547F8F" w:rsidP="000970ED">
            <w:pPr>
              <w:rPr>
                <w:sz w:val="24"/>
                <w:szCs w:val="24"/>
              </w:rPr>
            </w:pPr>
            <w:r w:rsidRPr="000970ED">
              <w:rPr>
                <w:sz w:val="24"/>
                <w:szCs w:val="24"/>
              </w:rPr>
              <w:t>Proposé Mme Sophie Nadon</w:t>
            </w:r>
          </w:p>
          <w:p w14:paraId="223423C9" w14:textId="77777777" w:rsidR="00547F8F" w:rsidRPr="000970ED" w:rsidRDefault="00547F8F" w:rsidP="000970ED">
            <w:pPr>
              <w:rPr>
                <w:sz w:val="24"/>
                <w:szCs w:val="24"/>
              </w:rPr>
            </w:pPr>
            <w:r w:rsidRPr="000970ED">
              <w:rPr>
                <w:sz w:val="24"/>
                <w:szCs w:val="24"/>
              </w:rPr>
              <w:t xml:space="preserve">Adopté </w:t>
            </w:r>
            <w:r w:rsidR="000970ED" w:rsidRPr="000970ED">
              <w:rPr>
                <w:sz w:val="24"/>
                <w:szCs w:val="24"/>
              </w:rPr>
              <w:t>à l’</w:t>
            </w:r>
            <w:r w:rsidR="007A1C0F" w:rsidRPr="000970ED">
              <w:rPr>
                <w:sz w:val="24"/>
                <w:szCs w:val="24"/>
              </w:rPr>
              <w:t>unanimité</w:t>
            </w:r>
          </w:p>
          <w:p w14:paraId="454DA080" w14:textId="77777777" w:rsidR="00E050AD" w:rsidRPr="00AA686F" w:rsidRDefault="000970ED" w:rsidP="000970ED">
            <w:r w:rsidRPr="000970ED">
              <w:rPr>
                <w:sz w:val="24"/>
                <w:szCs w:val="24"/>
              </w:rPr>
              <w:t>* La sortie sera possible si les conditions sanitaires le permettent à ce moment.</w:t>
            </w:r>
          </w:p>
        </w:tc>
      </w:tr>
      <w:tr w:rsidR="00BE1B9F" w14:paraId="4DB3D7B0" w14:textId="77777777" w:rsidTr="0061074C">
        <w:trPr>
          <w:jc w:val="center"/>
        </w:trPr>
        <w:tc>
          <w:tcPr>
            <w:tcW w:w="937" w:type="dxa"/>
            <w:vAlign w:val="center"/>
          </w:tcPr>
          <w:p w14:paraId="4D6A4106" w14:textId="77777777" w:rsidR="00BE1B9F" w:rsidRPr="00623B4F" w:rsidRDefault="00BE1B9F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004D5156" w14:textId="77777777" w:rsidR="00BE1B9F" w:rsidRDefault="00BE1B9F" w:rsidP="006705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135EEAA" w14:textId="77777777" w:rsidR="00BE1B9F" w:rsidRDefault="000F567B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060" w:type="dxa"/>
            <w:vAlign w:val="center"/>
          </w:tcPr>
          <w:p w14:paraId="7D11BFDB" w14:textId="77777777" w:rsidR="00BE1B9F" w:rsidRDefault="00BE1B9F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Covid-19/État de situation</w:t>
            </w:r>
          </w:p>
        </w:tc>
        <w:tc>
          <w:tcPr>
            <w:tcW w:w="4961" w:type="dxa"/>
            <w:vAlign w:val="center"/>
          </w:tcPr>
          <w:p w14:paraId="47E3B832" w14:textId="59727114" w:rsidR="004C1027" w:rsidRDefault="004C1027" w:rsidP="004C1027">
            <w:pPr>
              <w:rPr>
                <w:sz w:val="24"/>
              </w:rPr>
            </w:pPr>
            <w:r>
              <w:rPr>
                <w:sz w:val="24"/>
              </w:rPr>
              <w:t xml:space="preserve">Cela fera bientôt 2 ans que </w:t>
            </w:r>
            <w:r w:rsidR="007B3F19">
              <w:rPr>
                <w:sz w:val="24"/>
              </w:rPr>
              <w:t>n</w:t>
            </w:r>
            <w:r>
              <w:rPr>
                <w:sz w:val="24"/>
              </w:rPr>
              <w:t xml:space="preserve">ous sommes en </w:t>
            </w:r>
            <w:r w:rsidR="007B3F19">
              <w:rPr>
                <w:sz w:val="24"/>
              </w:rPr>
              <w:t xml:space="preserve">contexte de </w:t>
            </w:r>
            <w:r>
              <w:rPr>
                <w:sz w:val="24"/>
              </w:rPr>
              <w:t>pandémie.</w:t>
            </w:r>
          </w:p>
          <w:p w14:paraId="6743932F" w14:textId="3234F484" w:rsidR="004C1027" w:rsidRDefault="004C1027" w:rsidP="004C1027">
            <w:pPr>
              <w:rPr>
                <w:sz w:val="24"/>
              </w:rPr>
            </w:pPr>
            <w:r>
              <w:rPr>
                <w:sz w:val="24"/>
              </w:rPr>
              <w:t>M. Courville a expliqué le travail fait par lui et son équipe afin de partager les plus récentes recommandations de Santé Publique et comment le respect des règles se fait à l’école du Cheval-Blanc.</w:t>
            </w:r>
          </w:p>
          <w:p w14:paraId="2CB71F6A" w14:textId="5F20A3F1" w:rsidR="004C1027" w:rsidRDefault="004C1027" w:rsidP="004C1027">
            <w:pPr>
              <w:rPr>
                <w:sz w:val="24"/>
              </w:rPr>
            </w:pPr>
            <w:r>
              <w:rPr>
                <w:sz w:val="24"/>
              </w:rPr>
              <w:t xml:space="preserve">Changements majeurs : il n’y aura plus de fermeture de classe s’il y a des cas actifs, plus de courriels envoyés </w:t>
            </w:r>
            <w:r w:rsidR="008843D9">
              <w:rPr>
                <w:sz w:val="24"/>
              </w:rPr>
              <w:t>aux parents</w:t>
            </w:r>
            <w:r>
              <w:rPr>
                <w:sz w:val="24"/>
              </w:rPr>
              <w:t xml:space="preserve"> lors de cas actifs dans l’école.</w:t>
            </w:r>
            <w:r>
              <w:rPr>
                <w:sz w:val="24"/>
              </w:rPr>
              <w:br/>
              <w:t>Défi majeur : absence prolongée des élèves</w:t>
            </w:r>
          </w:p>
          <w:p w14:paraId="6C14C5E3" w14:textId="6F9768BD" w:rsidR="004C1027" w:rsidRDefault="004C1027" w:rsidP="004C1027">
            <w:pPr>
              <w:rPr>
                <w:sz w:val="24"/>
              </w:rPr>
            </w:pPr>
            <w:r>
              <w:rPr>
                <w:sz w:val="24"/>
              </w:rPr>
              <w:t xml:space="preserve">Plan contingence : en moyenne 4-5 professeur sont absents par jour en lien à la COVID. Dix parents ont répondu à l’appel lancé par </w:t>
            </w:r>
            <w:r w:rsidR="008843D9">
              <w:rPr>
                <w:sz w:val="24"/>
              </w:rPr>
              <w:t>M. Courville</w:t>
            </w:r>
            <w:r>
              <w:rPr>
                <w:sz w:val="24"/>
              </w:rPr>
              <w:t>. La vérification des antécédents judiciaires est en cours pour les parents volontaires. Merci à vous!</w:t>
            </w:r>
          </w:p>
          <w:p w14:paraId="3E97AB87" w14:textId="77777777" w:rsidR="00E57F8A" w:rsidRDefault="00E57F8A" w:rsidP="004C1027">
            <w:pPr>
              <w:rPr>
                <w:sz w:val="24"/>
              </w:rPr>
            </w:pPr>
          </w:p>
          <w:p w14:paraId="593F521B" w14:textId="1859F915" w:rsidR="004C1027" w:rsidRPr="004C1027" w:rsidRDefault="008843D9" w:rsidP="004C1027">
            <w:pPr>
              <w:rPr>
                <w:sz w:val="24"/>
              </w:rPr>
            </w:pPr>
            <w:r>
              <w:rPr>
                <w:sz w:val="24"/>
              </w:rPr>
              <w:t>M. Courville</w:t>
            </w:r>
            <w:r w:rsidR="004C1027">
              <w:rPr>
                <w:sz w:val="24"/>
              </w:rPr>
              <w:t xml:space="preserve"> remercie les parents pour leur compréhension et collaboration. Il admire le courage, la résilience des parents, des élèves et du personnel de l’école. Bravo à tous!</w:t>
            </w:r>
          </w:p>
          <w:p w14:paraId="5B0EAAE6" w14:textId="77777777" w:rsidR="004C1027" w:rsidRPr="00BC3E32" w:rsidRDefault="0045263D" w:rsidP="004C1027">
            <w:pPr>
              <w:rPr>
                <w:sz w:val="24"/>
              </w:rPr>
            </w:pPr>
            <w:r w:rsidRPr="00BC3E32">
              <w:rPr>
                <w:sz w:val="24"/>
              </w:rPr>
              <w:t xml:space="preserve">Question de Mme </w:t>
            </w:r>
            <w:r w:rsidR="004C1027" w:rsidRPr="00BC3E32">
              <w:rPr>
                <w:sz w:val="24"/>
              </w:rPr>
              <w:t>Lorng</w:t>
            </w:r>
            <w:r w:rsidRPr="00BC3E32">
              <w:rPr>
                <w:sz w:val="24"/>
              </w:rPr>
              <w:t xml:space="preserve"> : </w:t>
            </w:r>
            <w:r w:rsidR="004C1027" w:rsidRPr="00BC3E32">
              <w:rPr>
                <w:sz w:val="24"/>
              </w:rPr>
              <w:t xml:space="preserve">possibilité d’avoir un professeur par niveau qui enseigne en ligne pour les enfants qui restent à la maison? Ceci est de niveau provincial et non du centre de services. </w:t>
            </w:r>
          </w:p>
          <w:p w14:paraId="1100E7FA" w14:textId="77777777" w:rsidR="00E57F8A" w:rsidRDefault="00E57F8A" w:rsidP="004C1027">
            <w:pPr>
              <w:rPr>
                <w:sz w:val="24"/>
              </w:rPr>
            </w:pPr>
          </w:p>
          <w:p w14:paraId="03EA9C40" w14:textId="00978188" w:rsidR="00DF616D" w:rsidRPr="00BC3E32" w:rsidRDefault="00DF616D" w:rsidP="004C1027">
            <w:pPr>
              <w:rPr>
                <w:sz w:val="24"/>
              </w:rPr>
            </w:pPr>
            <w:r w:rsidRPr="00BC3E32">
              <w:rPr>
                <w:sz w:val="24"/>
              </w:rPr>
              <w:t>M. Guy Christ</w:t>
            </w:r>
            <w:r w:rsidR="004C1027" w:rsidRPr="00BC3E32">
              <w:rPr>
                <w:sz w:val="24"/>
              </w:rPr>
              <w:t>, Mme Dionne ainsi que les membres parents du C.É</w:t>
            </w:r>
            <w:r w:rsidRPr="00BC3E32">
              <w:rPr>
                <w:sz w:val="24"/>
              </w:rPr>
              <w:t xml:space="preserve"> : </w:t>
            </w:r>
            <w:r w:rsidR="004C1027" w:rsidRPr="00BC3E32">
              <w:rPr>
                <w:sz w:val="24"/>
              </w:rPr>
              <w:t>G</w:t>
            </w:r>
            <w:r w:rsidRPr="00BC3E32">
              <w:rPr>
                <w:sz w:val="24"/>
              </w:rPr>
              <w:t xml:space="preserve">ros merci </w:t>
            </w:r>
            <w:r w:rsidR="004C1027" w:rsidRPr="00BC3E32">
              <w:rPr>
                <w:sz w:val="24"/>
              </w:rPr>
              <w:t>à tout le</w:t>
            </w:r>
            <w:r w:rsidRPr="00BC3E32">
              <w:rPr>
                <w:sz w:val="24"/>
              </w:rPr>
              <w:t xml:space="preserve"> personnel </w:t>
            </w:r>
            <w:r w:rsidR="004C1027" w:rsidRPr="00BC3E32">
              <w:rPr>
                <w:sz w:val="24"/>
              </w:rPr>
              <w:t>du C</w:t>
            </w:r>
            <w:r w:rsidRPr="00BC3E32">
              <w:rPr>
                <w:sz w:val="24"/>
              </w:rPr>
              <w:t>heval-blanc.</w:t>
            </w:r>
            <w:r w:rsidR="004C1027" w:rsidRPr="00BC3E32">
              <w:rPr>
                <w:sz w:val="24"/>
              </w:rPr>
              <w:t xml:space="preserve"> Malgré le froid</w:t>
            </w:r>
            <w:r w:rsidR="008843D9">
              <w:rPr>
                <w:sz w:val="24"/>
              </w:rPr>
              <w:t xml:space="preserve"> et</w:t>
            </w:r>
            <w:r w:rsidR="004C1027" w:rsidRPr="00BC3E32">
              <w:rPr>
                <w:sz w:val="24"/>
              </w:rPr>
              <w:t xml:space="preserve"> la COVID, </w:t>
            </w:r>
            <w:r w:rsidR="008843D9">
              <w:rPr>
                <w:sz w:val="24"/>
              </w:rPr>
              <w:t xml:space="preserve">les membres du personnel sont </w:t>
            </w:r>
            <w:r w:rsidR="004C1027" w:rsidRPr="00BC3E32">
              <w:rPr>
                <w:sz w:val="24"/>
              </w:rPr>
              <w:t xml:space="preserve">toujours présents pour accueillir les enfants </w:t>
            </w:r>
            <w:r w:rsidRPr="00BC3E32">
              <w:rPr>
                <w:sz w:val="24"/>
              </w:rPr>
              <w:t xml:space="preserve">avec le sourire. Bravo pour l’efficacité de la distribution </w:t>
            </w:r>
            <w:r w:rsidRPr="00BC3E32">
              <w:rPr>
                <w:sz w:val="24"/>
              </w:rPr>
              <w:lastRenderedPageBreak/>
              <w:t>des outils technos qui ont permis aux élèves de ne pas manquer rien de l’école.</w:t>
            </w:r>
            <w:r w:rsidR="004C1027" w:rsidRPr="00BC3E32">
              <w:rPr>
                <w:sz w:val="24"/>
              </w:rPr>
              <w:t xml:space="preserve"> L’enseignement à la maison s’est très bien </w:t>
            </w:r>
            <w:r w:rsidR="008843D9" w:rsidRPr="00BC3E32">
              <w:rPr>
                <w:sz w:val="24"/>
              </w:rPr>
              <w:t>déroulé</w:t>
            </w:r>
            <w:r w:rsidR="004C1027" w:rsidRPr="00BC3E32">
              <w:rPr>
                <w:sz w:val="24"/>
              </w:rPr>
              <w:t xml:space="preserve"> en janvier 2022. Merci aussi à toutes les éducatrices au service de garde</w:t>
            </w:r>
            <w:r w:rsidR="00BC3E32" w:rsidRPr="00BC3E32">
              <w:rPr>
                <w:sz w:val="24"/>
              </w:rPr>
              <w:t xml:space="preserve"> lors de l’ouverture du service de garde essentiel</w:t>
            </w:r>
            <w:r w:rsidR="004C1027" w:rsidRPr="00BC3E32">
              <w:rPr>
                <w:sz w:val="24"/>
              </w:rPr>
              <w:t>!</w:t>
            </w:r>
          </w:p>
          <w:p w14:paraId="4C4D549D" w14:textId="608C7A57" w:rsidR="00DF616D" w:rsidRPr="00156644" w:rsidRDefault="00DF616D" w:rsidP="00BC3E32"/>
        </w:tc>
      </w:tr>
      <w:tr w:rsidR="00670550" w14:paraId="7958929D" w14:textId="77777777" w:rsidTr="0061074C">
        <w:trPr>
          <w:jc w:val="center"/>
        </w:trPr>
        <w:tc>
          <w:tcPr>
            <w:tcW w:w="937" w:type="dxa"/>
            <w:vAlign w:val="center"/>
          </w:tcPr>
          <w:p w14:paraId="07664DD0" w14:textId="77777777" w:rsidR="00670550" w:rsidRPr="00623B4F" w:rsidRDefault="00670550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7AC3D3FD" w14:textId="77777777" w:rsidR="00670550" w:rsidRPr="00623B4F" w:rsidRDefault="00C14A2B" w:rsidP="006705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5A8904A" w14:textId="77777777" w:rsidR="00670550" w:rsidRPr="005B4500" w:rsidRDefault="00DB0246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3060" w:type="dxa"/>
            <w:vAlign w:val="center"/>
          </w:tcPr>
          <w:p w14:paraId="6EB438A1" w14:textId="77777777" w:rsidR="00670550" w:rsidRPr="005B4500" w:rsidRDefault="00AC2744" w:rsidP="00670550">
            <w:pPr>
              <w:rPr>
                <w:sz w:val="24"/>
                <w:szCs w:val="24"/>
              </w:rPr>
            </w:pPr>
            <w:r w:rsidRPr="005B4500">
              <w:rPr>
                <w:sz w:val="24"/>
                <w:szCs w:val="24"/>
              </w:rPr>
              <w:t>Communications</w:t>
            </w:r>
          </w:p>
        </w:tc>
        <w:tc>
          <w:tcPr>
            <w:tcW w:w="4961" w:type="dxa"/>
            <w:vAlign w:val="center"/>
          </w:tcPr>
          <w:p w14:paraId="33BAEF4E" w14:textId="77777777" w:rsidR="00E768F4" w:rsidRDefault="00FC5DBF" w:rsidP="00E768F4">
            <w:pPr>
              <w:pStyle w:val="Paragraphedeliste"/>
              <w:numPr>
                <w:ilvl w:val="0"/>
                <w:numId w:val="6"/>
              </w:numPr>
              <w:ind w:left="288"/>
              <w:rPr>
                <w:sz w:val="24"/>
              </w:rPr>
            </w:pPr>
            <w:r w:rsidRPr="00E768F4">
              <w:rPr>
                <w:sz w:val="24"/>
              </w:rPr>
              <w:t>Présidence</w:t>
            </w:r>
            <w:r w:rsidR="00DF616D" w:rsidRPr="00E768F4">
              <w:rPr>
                <w:sz w:val="24"/>
              </w:rPr>
              <w:t xml:space="preserve"> : </w:t>
            </w:r>
          </w:p>
          <w:p w14:paraId="12ED58D9" w14:textId="0295466A" w:rsidR="000F567B" w:rsidRPr="00E768F4" w:rsidRDefault="00BC3E32" w:rsidP="00E768F4">
            <w:pPr>
              <w:pStyle w:val="Paragraphedeliste"/>
              <w:ind w:left="288"/>
              <w:rPr>
                <w:sz w:val="24"/>
              </w:rPr>
            </w:pPr>
            <w:r w:rsidRPr="00E768F4">
              <w:rPr>
                <w:sz w:val="24"/>
              </w:rPr>
              <w:t>Mme Dionne a discuté de l’école</w:t>
            </w:r>
            <w:r w:rsidR="00DF616D" w:rsidRPr="00E768F4">
              <w:rPr>
                <w:sz w:val="24"/>
              </w:rPr>
              <w:t xml:space="preserve"> à la maison </w:t>
            </w:r>
            <w:r w:rsidRPr="00E768F4">
              <w:rPr>
                <w:sz w:val="24"/>
              </w:rPr>
              <w:t xml:space="preserve">début janvier </w:t>
            </w:r>
            <w:r w:rsidR="00DF616D" w:rsidRPr="00E768F4">
              <w:rPr>
                <w:sz w:val="24"/>
              </w:rPr>
              <w:t xml:space="preserve">et </w:t>
            </w:r>
            <w:r w:rsidRPr="00E768F4">
              <w:rPr>
                <w:sz w:val="24"/>
              </w:rPr>
              <w:t>a indiqué</w:t>
            </w:r>
            <w:r w:rsidR="00DF616D" w:rsidRPr="00E768F4">
              <w:rPr>
                <w:sz w:val="24"/>
              </w:rPr>
              <w:t xml:space="preserve"> comment cela a bien été</w:t>
            </w:r>
            <w:r w:rsidRPr="00E768F4">
              <w:rPr>
                <w:sz w:val="24"/>
              </w:rPr>
              <w:t>.</w:t>
            </w:r>
          </w:p>
          <w:p w14:paraId="36764716" w14:textId="77777777" w:rsidR="00FC5DBF" w:rsidRPr="00E768F4" w:rsidRDefault="00FC5DBF" w:rsidP="00E768F4">
            <w:pPr>
              <w:pStyle w:val="Paragraphedeliste"/>
              <w:ind w:left="288"/>
              <w:rPr>
                <w:sz w:val="24"/>
              </w:rPr>
            </w:pPr>
          </w:p>
          <w:p w14:paraId="7291F10E" w14:textId="2DCADEFA" w:rsidR="00FC5DBF" w:rsidRPr="00E768F4" w:rsidRDefault="00FC5DBF" w:rsidP="00E768F4">
            <w:pPr>
              <w:pStyle w:val="Paragraphedeliste"/>
              <w:numPr>
                <w:ilvl w:val="0"/>
                <w:numId w:val="6"/>
              </w:numPr>
              <w:ind w:left="288"/>
              <w:rPr>
                <w:sz w:val="24"/>
              </w:rPr>
            </w:pPr>
            <w:r w:rsidRPr="00E768F4">
              <w:rPr>
                <w:sz w:val="24"/>
              </w:rPr>
              <w:t>Représentant de la communauté</w:t>
            </w:r>
            <w:r w:rsidR="00DF616D" w:rsidRPr="00E768F4">
              <w:rPr>
                <w:sz w:val="24"/>
              </w:rPr>
              <w:t xml:space="preserve"> : </w:t>
            </w:r>
            <w:r w:rsidR="00BC3E32" w:rsidRPr="00E768F4">
              <w:rPr>
                <w:sz w:val="24"/>
              </w:rPr>
              <w:t>M</w:t>
            </w:r>
            <w:r w:rsidR="00DF616D" w:rsidRPr="00E768F4">
              <w:rPr>
                <w:sz w:val="24"/>
              </w:rPr>
              <w:t>.</w:t>
            </w:r>
            <w:r w:rsidR="008843D9">
              <w:rPr>
                <w:sz w:val="24"/>
              </w:rPr>
              <w:t> </w:t>
            </w:r>
            <w:r w:rsidR="00DF616D" w:rsidRPr="00E768F4">
              <w:rPr>
                <w:sz w:val="24"/>
              </w:rPr>
              <w:t>Lessard </w:t>
            </w:r>
            <w:r w:rsidR="00BC3E32" w:rsidRPr="00E768F4">
              <w:rPr>
                <w:sz w:val="24"/>
              </w:rPr>
              <w:t>a indiqué qu’</w:t>
            </w:r>
            <w:r w:rsidR="00DF616D" w:rsidRPr="00E768F4">
              <w:rPr>
                <w:sz w:val="24"/>
              </w:rPr>
              <w:t>il n’a pas eu trop d’appel en lien à la tempête de neige</w:t>
            </w:r>
            <w:r w:rsidR="00BC3E32" w:rsidRPr="00E768F4">
              <w:rPr>
                <w:sz w:val="24"/>
              </w:rPr>
              <w:t>.</w:t>
            </w:r>
            <w:r w:rsidR="00DF616D" w:rsidRPr="00E768F4">
              <w:rPr>
                <w:sz w:val="24"/>
              </w:rPr>
              <w:t xml:space="preserve"> </w:t>
            </w:r>
            <w:r w:rsidR="00BC3E32" w:rsidRPr="00E768F4">
              <w:rPr>
                <w:sz w:val="24"/>
              </w:rPr>
              <w:t>L</w:t>
            </w:r>
            <w:r w:rsidR="00DF616D" w:rsidRPr="00E768F4">
              <w:rPr>
                <w:sz w:val="24"/>
              </w:rPr>
              <w:t xml:space="preserve">e soufflage des corridors scolaire a été rapide. La politique de déneigement sera révisée et </w:t>
            </w:r>
            <w:r w:rsidR="00BC3E32" w:rsidRPr="00E768F4">
              <w:rPr>
                <w:sz w:val="24"/>
              </w:rPr>
              <w:t xml:space="preserve">il proposera de changer la priorité des corridors scolaires de 2 à priorité 1. </w:t>
            </w:r>
            <w:r w:rsidR="00DF616D" w:rsidRPr="00E768F4">
              <w:rPr>
                <w:sz w:val="24"/>
              </w:rPr>
              <w:t>M.</w:t>
            </w:r>
            <w:r w:rsidR="008843D9">
              <w:rPr>
                <w:sz w:val="24"/>
              </w:rPr>
              <w:t> </w:t>
            </w:r>
            <w:r w:rsidR="00DF616D" w:rsidRPr="00E768F4">
              <w:rPr>
                <w:sz w:val="24"/>
              </w:rPr>
              <w:t>Courville a</w:t>
            </w:r>
            <w:r w:rsidR="00BC3E32" w:rsidRPr="00E768F4">
              <w:rPr>
                <w:sz w:val="24"/>
              </w:rPr>
              <w:t xml:space="preserve"> mentionné les problèmes encourus</w:t>
            </w:r>
            <w:r w:rsidR="00DF616D" w:rsidRPr="00E768F4">
              <w:rPr>
                <w:sz w:val="24"/>
              </w:rPr>
              <w:t xml:space="preserve"> avec </w:t>
            </w:r>
            <w:r w:rsidR="008843D9" w:rsidRPr="00E768F4">
              <w:rPr>
                <w:sz w:val="24"/>
              </w:rPr>
              <w:t>les prestataires</w:t>
            </w:r>
            <w:r w:rsidR="00DF616D" w:rsidRPr="00E768F4">
              <w:rPr>
                <w:sz w:val="24"/>
              </w:rPr>
              <w:t xml:space="preserve"> de services pour le déneigement sur le site de l’école</w:t>
            </w:r>
            <w:r w:rsidR="00BC3E32" w:rsidRPr="00E768F4">
              <w:rPr>
                <w:sz w:val="24"/>
              </w:rPr>
              <w:t xml:space="preserve"> mais que des discussions ont eu lieu et le problème semble s’être amélioré</w:t>
            </w:r>
            <w:r w:rsidR="00DF616D" w:rsidRPr="00E768F4">
              <w:rPr>
                <w:sz w:val="24"/>
              </w:rPr>
              <w:t>.</w:t>
            </w:r>
          </w:p>
          <w:p w14:paraId="63D98CA9" w14:textId="77777777" w:rsidR="00FC5DBF" w:rsidRPr="00E768F4" w:rsidRDefault="00FC5DBF" w:rsidP="00E768F4">
            <w:pPr>
              <w:ind w:left="288"/>
              <w:rPr>
                <w:sz w:val="24"/>
              </w:rPr>
            </w:pPr>
          </w:p>
          <w:p w14:paraId="2BF622DC" w14:textId="2D3FC5D5" w:rsidR="00B94DEC" w:rsidRPr="00E768F4" w:rsidRDefault="007829DF" w:rsidP="00E768F4">
            <w:pPr>
              <w:pStyle w:val="Paragraphedeliste"/>
              <w:numPr>
                <w:ilvl w:val="0"/>
                <w:numId w:val="6"/>
              </w:numPr>
              <w:ind w:left="288"/>
              <w:rPr>
                <w:sz w:val="24"/>
                <w:szCs w:val="24"/>
              </w:rPr>
            </w:pPr>
            <w:r w:rsidRPr="00E768F4">
              <w:rPr>
                <w:sz w:val="24"/>
              </w:rPr>
              <w:t xml:space="preserve">Représentant du comité de </w:t>
            </w:r>
            <w:r w:rsidRPr="00E768F4">
              <w:rPr>
                <w:sz w:val="24"/>
                <w:szCs w:val="24"/>
              </w:rPr>
              <w:t>parents</w:t>
            </w:r>
            <w:r w:rsidR="00E768F4">
              <w:rPr>
                <w:sz w:val="24"/>
                <w:szCs w:val="24"/>
              </w:rPr>
              <w:t> :</w:t>
            </w:r>
          </w:p>
          <w:p w14:paraId="1CA4283E" w14:textId="02AF1EC4" w:rsidR="00FC5DBF" w:rsidRPr="00E768F4" w:rsidRDefault="00BC3E32" w:rsidP="00E768F4">
            <w:pPr>
              <w:pStyle w:val="Paragraphedeliste"/>
              <w:ind w:left="288"/>
              <w:rPr>
                <w:sz w:val="24"/>
                <w:szCs w:val="24"/>
              </w:rPr>
            </w:pPr>
            <w:r w:rsidRPr="00E768F4">
              <w:rPr>
                <w:sz w:val="24"/>
                <w:szCs w:val="24"/>
              </w:rPr>
              <w:t xml:space="preserve">Résumé fait par </w:t>
            </w:r>
            <w:r w:rsidR="003E4DC5" w:rsidRPr="00E768F4">
              <w:rPr>
                <w:sz w:val="24"/>
                <w:szCs w:val="24"/>
              </w:rPr>
              <w:t xml:space="preserve">Mme Lorng : dernière réunion </w:t>
            </w:r>
            <w:r w:rsidRPr="00E768F4">
              <w:rPr>
                <w:sz w:val="24"/>
                <w:szCs w:val="24"/>
              </w:rPr>
              <w:t xml:space="preserve">était </w:t>
            </w:r>
            <w:r w:rsidR="003E4DC5" w:rsidRPr="00E768F4">
              <w:rPr>
                <w:sz w:val="24"/>
                <w:szCs w:val="24"/>
              </w:rPr>
              <w:t xml:space="preserve">en décembre. Suivi </w:t>
            </w:r>
            <w:r w:rsidR="008843D9" w:rsidRPr="00E768F4">
              <w:rPr>
                <w:sz w:val="24"/>
                <w:szCs w:val="24"/>
              </w:rPr>
              <w:t>de</w:t>
            </w:r>
            <w:r w:rsidR="008843D9">
              <w:rPr>
                <w:sz w:val="24"/>
                <w:szCs w:val="24"/>
              </w:rPr>
              <w:t xml:space="preserve"> la</w:t>
            </w:r>
            <w:r w:rsidR="008843D9" w:rsidRPr="00E768F4">
              <w:rPr>
                <w:sz w:val="24"/>
                <w:szCs w:val="24"/>
              </w:rPr>
              <w:t xml:space="preserve"> distribution</w:t>
            </w:r>
            <w:r w:rsidR="003E4DC5" w:rsidRPr="00E768F4">
              <w:rPr>
                <w:sz w:val="24"/>
                <w:szCs w:val="24"/>
              </w:rPr>
              <w:t xml:space="preserve"> des masques dans </w:t>
            </w:r>
            <w:r w:rsidRPr="00E768F4">
              <w:rPr>
                <w:sz w:val="24"/>
                <w:szCs w:val="24"/>
              </w:rPr>
              <w:t>les</w:t>
            </w:r>
            <w:r w:rsidR="003E4DC5" w:rsidRPr="00E768F4">
              <w:rPr>
                <w:sz w:val="24"/>
                <w:szCs w:val="24"/>
              </w:rPr>
              <w:t xml:space="preserve"> autobus</w:t>
            </w:r>
            <w:r w:rsidRPr="00E768F4">
              <w:rPr>
                <w:sz w:val="24"/>
                <w:szCs w:val="24"/>
              </w:rPr>
              <w:t xml:space="preserve"> scolaires</w:t>
            </w:r>
            <w:r w:rsidR="003E4DC5" w:rsidRPr="00E768F4">
              <w:rPr>
                <w:sz w:val="24"/>
                <w:szCs w:val="24"/>
              </w:rPr>
              <w:t xml:space="preserve"> (</w:t>
            </w:r>
            <w:r w:rsidRPr="00E768F4">
              <w:rPr>
                <w:sz w:val="24"/>
                <w:szCs w:val="24"/>
              </w:rPr>
              <w:t>certains</w:t>
            </w:r>
            <w:r w:rsidR="003E4DC5" w:rsidRPr="00E768F4">
              <w:rPr>
                <w:sz w:val="24"/>
                <w:szCs w:val="24"/>
              </w:rPr>
              <w:t xml:space="preserve"> refusai</w:t>
            </w:r>
            <w:r w:rsidRPr="00E768F4">
              <w:rPr>
                <w:sz w:val="24"/>
                <w:szCs w:val="24"/>
              </w:rPr>
              <w:t>en</w:t>
            </w:r>
            <w:r w:rsidR="003E4DC5" w:rsidRPr="00E768F4">
              <w:rPr>
                <w:sz w:val="24"/>
                <w:szCs w:val="24"/>
              </w:rPr>
              <w:t xml:space="preserve">t les enfants sans masque) et ils planifient de </w:t>
            </w:r>
            <w:r w:rsidRPr="00E768F4">
              <w:rPr>
                <w:sz w:val="24"/>
                <w:szCs w:val="24"/>
              </w:rPr>
              <w:t>fournir</w:t>
            </w:r>
            <w:r w:rsidR="003E4DC5" w:rsidRPr="00E768F4">
              <w:rPr>
                <w:sz w:val="24"/>
                <w:szCs w:val="24"/>
              </w:rPr>
              <w:t xml:space="preserve"> des masques</w:t>
            </w:r>
            <w:r w:rsidRPr="00E768F4">
              <w:rPr>
                <w:sz w:val="24"/>
                <w:szCs w:val="24"/>
              </w:rPr>
              <w:t xml:space="preserve">. Les autobus seront aussi désinfectés entre chaque </w:t>
            </w:r>
            <w:r w:rsidR="008843D9" w:rsidRPr="00E768F4">
              <w:rPr>
                <w:sz w:val="24"/>
                <w:szCs w:val="24"/>
              </w:rPr>
              <w:t>trajet</w:t>
            </w:r>
            <w:r w:rsidRPr="00E768F4">
              <w:rPr>
                <w:sz w:val="24"/>
                <w:szCs w:val="24"/>
              </w:rPr>
              <w:t>.</w:t>
            </w:r>
            <w:r w:rsidR="003E4DC5" w:rsidRPr="00E768F4">
              <w:rPr>
                <w:sz w:val="24"/>
                <w:szCs w:val="24"/>
              </w:rPr>
              <w:t xml:space="preserve"> </w:t>
            </w:r>
            <w:r w:rsidRPr="00E768F4">
              <w:rPr>
                <w:sz w:val="24"/>
                <w:szCs w:val="24"/>
              </w:rPr>
              <w:t>Recyclage des masques jetables : u</w:t>
            </w:r>
            <w:r w:rsidR="003E4DC5" w:rsidRPr="00E768F4">
              <w:rPr>
                <w:sz w:val="24"/>
                <w:szCs w:val="24"/>
              </w:rPr>
              <w:t>ne</w:t>
            </w:r>
            <w:r w:rsidRPr="00E768F4">
              <w:rPr>
                <w:sz w:val="24"/>
                <w:szCs w:val="24"/>
              </w:rPr>
              <w:t xml:space="preserve"> compagnie sera contactée pour le recyclage mais ce sera chaque école qui devra </w:t>
            </w:r>
            <w:r w:rsidR="008843D9" w:rsidRPr="00E768F4">
              <w:rPr>
                <w:sz w:val="24"/>
                <w:szCs w:val="24"/>
              </w:rPr>
              <w:t>débourser</w:t>
            </w:r>
            <w:r w:rsidRPr="00E768F4">
              <w:rPr>
                <w:sz w:val="24"/>
                <w:szCs w:val="24"/>
              </w:rPr>
              <w:t xml:space="preserve"> de son budget</w:t>
            </w:r>
            <w:r w:rsidR="003E4DC5" w:rsidRPr="00E768F4">
              <w:rPr>
                <w:sz w:val="24"/>
                <w:szCs w:val="24"/>
              </w:rPr>
              <w:t xml:space="preserve">. </w:t>
            </w:r>
            <w:r w:rsidRPr="00E768F4">
              <w:rPr>
                <w:sz w:val="24"/>
                <w:szCs w:val="24"/>
              </w:rPr>
              <w:t>Nouveau départ au sein du comité de parents. Présentement il y a un poste à combler comme parent membre du C.A. de la CSSD</w:t>
            </w:r>
            <w:r w:rsidR="003E4DC5" w:rsidRPr="00E768F4">
              <w:rPr>
                <w:sz w:val="24"/>
                <w:szCs w:val="24"/>
              </w:rPr>
              <w:t xml:space="preserve">. </w:t>
            </w:r>
          </w:p>
          <w:p w14:paraId="60A88F97" w14:textId="77777777" w:rsidR="00FC5DBF" w:rsidRPr="00E768F4" w:rsidRDefault="00FC5DBF" w:rsidP="00E768F4">
            <w:pPr>
              <w:ind w:left="288"/>
              <w:rPr>
                <w:sz w:val="24"/>
                <w:szCs w:val="24"/>
              </w:rPr>
            </w:pPr>
          </w:p>
          <w:p w14:paraId="3D996F1E" w14:textId="77777777" w:rsidR="006F2501" w:rsidRPr="00E768F4" w:rsidRDefault="00AC2744" w:rsidP="00E768F4">
            <w:pPr>
              <w:pStyle w:val="Paragraphedeliste"/>
              <w:numPr>
                <w:ilvl w:val="0"/>
                <w:numId w:val="6"/>
              </w:numPr>
              <w:ind w:left="288"/>
              <w:rPr>
                <w:sz w:val="24"/>
              </w:rPr>
            </w:pPr>
            <w:r w:rsidRPr="00E768F4">
              <w:rPr>
                <w:sz w:val="24"/>
              </w:rPr>
              <w:t>Représentant</w:t>
            </w:r>
            <w:r w:rsidR="0048569E" w:rsidRPr="00E768F4">
              <w:rPr>
                <w:sz w:val="24"/>
              </w:rPr>
              <w:t>es</w:t>
            </w:r>
            <w:r w:rsidRPr="00E768F4">
              <w:rPr>
                <w:sz w:val="24"/>
              </w:rPr>
              <w:t xml:space="preserve"> du personnel enseignant</w:t>
            </w:r>
            <w:r w:rsidR="003318C1" w:rsidRPr="00E768F4">
              <w:rPr>
                <w:sz w:val="24"/>
              </w:rPr>
              <w:t xml:space="preserve"> : </w:t>
            </w:r>
          </w:p>
          <w:p w14:paraId="4248B4E1" w14:textId="7D1DABF1" w:rsidR="003E4DC5" w:rsidRPr="00E768F4" w:rsidRDefault="003E4DC5" w:rsidP="00E768F4">
            <w:pPr>
              <w:pStyle w:val="Paragraphedeliste"/>
              <w:ind w:left="288"/>
              <w:rPr>
                <w:sz w:val="24"/>
              </w:rPr>
            </w:pPr>
            <w:r w:rsidRPr="00E768F4">
              <w:rPr>
                <w:sz w:val="24"/>
              </w:rPr>
              <w:t xml:space="preserve">Mme Nadon : une super fête de </w:t>
            </w:r>
            <w:r w:rsidR="00BC3E32" w:rsidRPr="00E768F4">
              <w:rPr>
                <w:sz w:val="24"/>
              </w:rPr>
              <w:t>noël</w:t>
            </w:r>
            <w:r w:rsidRPr="00E768F4">
              <w:rPr>
                <w:sz w:val="24"/>
              </w:rPr>
              <w:t xml:space="preserve"> avait été préparée</w:t>
            </w:r>
            <w:r w:rsidR="00BC3E32" w:rsidRPr="00E768F4">
              <w:rPr>
                <w:sz w:val="24"/>
              </w:rPr>
              <w:t xml:space="preserve"> pour les enfants (lait au chocolat) et </w:t>
            </w:r>
            <w:r w:rsidRPr="00E768F4">
              <w:rPr>
                <w:sz w:val="24"/>
              </w:rPr>
              <w:t>la grande cachette</w:t>
            </w:r>
            <w:r w:rsidR="00BC3E32" w:rsidRPr="00E768F4">
              <w:rPr>
                <w:sz w:val="24"/>
              </w:rPr>
              <w:t xml:space="preserve"> était très attendue</w:t>
            </w:r>
            <w:r w:rsidRPr="00E768F4">
              <w:rPr>
                <w:sz w:val="24"/>
              </w:rPr>
              <w:t>. Tout a été annulé</w:t>
            </w:r>
            <w:r w:rsidR="00BC3E32" w:rsidRPr="00E768F4">
              <w:rPr>
                <w:sz w:val="24"/>
              </w:rPr>
              <w:t>.</w:t>
            </w:r>
            <w:r w:rsidRPr="00E768F4">
              <w:rPr>
                <w:sz w:val="24"/>
              </w:rPr>
              <w:t xml:space="preserve"> </w:t>
            </w:r>
            <w:r w:rsidR="00BC3E32" w:rsidRPr="00E768F4">
              <w:rPr>
                <w:sz w:val="24"/>
              </w:rPr>
              <w:t>Nous allons nous</w:t>
            </w:r>
            <w:r w:rsidRPr="00E768F4">
              <w:rPr>
                <w:sz w:val="24"/>
              </w:rPr>
              <w:t xml:space="preserve"> reprendre à la</w:t>
            </w:r>
            <w:r w:rsidR="00BC3E32" w:rsidRPr="00E768F4">
              <w:rPr>
                <w:sz w:val="24"/>
              </w:rPr>
              <w:t xml:space="preserve"> S</w:t>
            </w:r>
            <w:r w:rsidRPr="00E768F4">
              <w:rPr>
                <w:sz w:val="24"/>
              </w:rPr>
              <w:t>t-valentin et en mars si la situation le permet.</w:t>
            </w:r>
          </w:p>
          <w:p w14:paraId="7A4FF38D" w14:textId="77777777" w:rsidR="00FC5DBF" w:rsidRPr="00E768F4" w:rsidRDefault="00FC5DBF" w:rsidP="00E768F4">
            <w:pPr>
              <w:pStyle w:val="Paragraphedeliste"/>
              <w:ind w:left="288"/>
              <w:rPr>
                <w:sz w:val="24"/>
              </w:rPr>
            </w:pPr>
          </w:p>
          <w:p w14:paraId="683F63ED" w14:textId="77777777" w:rsidR="00A80619" w:rsidRPr="00E768F4" w:rsidRDefault="00AC2744" w:rsidP="00E768F4">
            <w:pPr>
              <w:pStyle w:val="Paragraphedeliste"/>
              <w:numPr>
                <w:ilvl w:val="0"/>
                <w:numId w:val="6"/>
              </w:numPr>
              <w:ind w:left="288"/>
              <w:rPr>
                <w:sz w:val="24"/>
              </w:rPr>
            </w:pPr>
            <w:r w:rsidRPr="00E768F4">
              <w:rPr>
                <w:sz w:val="24"/>
              </w:rPr>
              <w:lastRenderedPageBreak/>
              <w:t>Représentant</w:t>
            </w:r>
            <w:r w:rsidR="0048569E" w:rsidRPr="00E768F4">
              <w:rPr>
                <w:sz w:val="24"/>
              </w:rPr>
              <w:t>e</w:t>
            </w:r>
            <w:r w:rsidRPr="00E768F4">
              <w:rPr>
                <w:sz w:val="24"/>
              </w:rPr>
              <w:t xml:space="preserve"> du personnel professionnel</w:t>
            </w:r>
            <w:r w:rsidR="003318C1" w:rsidRPr="00E768F4">
              <w:rPr>
                <w:sz w:val="24"/>
              </w:rPr>
              <w:t> :</w:t>
            </w:r>
          </w:p>
          <w:p w14:paraId="62E9771A" w14:textId="77777777" w:rsidR="003E4DC5" w:rsidRPr="00E768F4" w:rsidRDefault="003E4DC5" w:rsidP="00E768F4">
            <w:pPr>
              <w:pStyle w:val="Paragraphedeliste"/>
              <w:ind w:left="288"/>
              <w:rPr>
                <w:sz w:val="24"/>
              </w:rPr>
            </w:pPr>
            <w:r w:rsidRPr="00E768F4">
              <w:rPr>
                <w:sz w:val="24"/>
              </w:rPr>
              <w:t>Absente</w:t>
            </w:r>
          </w:p>
          <w:p w14:paraId="318B11E3" w14:textId="77777777" w:rsidR="003972A9" w:rsidRPr="00E768F4" w:rsidRDefault="003972A9" w:rsidP="00E768F4">
            <w:pPr>
              <w:pStyle w:val="Paragraphedeliste"/>
              <w:ind w:left="288"/>
              <w:rPr>
                <w:sz w:val="24"/>
              </w:rPr>
            </w:pPr>
          </w:p>
          <w:p w14:paraId="3F3A0B74" w14:textId="77777777" w:rsidR="00FC5DBF" w:rsidRPr="00E768F4" w:rsidRDefault="00AC2744" w:rsidP="00E768F4">
            <w:pPr>
              <w:pStyle w:val="Paragraphedeliste"/>
              <w:numPr>
                <w:ilvl w:val="0"/>
                <w:numId w:val="6"/>
              </w:numPr>
              <w:ind w:left="288"/>
              <w:rPr>
                <w:sz w:val="24"/>
              </w:rPr>
            </w:pPr>
            <w:r w:rsidRPr="00E768F4">
              <w:rPr>
                <w:sz w:val="24"/>
              </w:rPr>
              <w:t>Représentant</w:t>
            </w:r>
            <w:r w:rsidR="00E94F1E" w:rsidRPr="00E768F4">
              <w:rPr>
                <w:sz w:val="24"/>
              </w:rPr>
              <w:t>e</w:t>
            </w:r>
            <w:r w:rsidRPr="00E768F4">
              <w:rPr>
                <w:sz w:val="24"/>
              </w:rPr>
              <w:t xml:space="preserve"> du personnel de soutien</w:t>
            </w:r>
            <w:r w:rsidR="0061074C" w:rsidRPr="00E768F4">
              <w:rPr>
                <w:sz w:val="24"/>
              </w:rPr>
              <w:t xml:space="preserve"> : </w:t>
            </w:r>
          </w:p>
          <w:p w14:paraId="30D640C0" w14:textId="645D47E0" w:rsidR="003E4DC5" w:rsidRPr="00E768F4" w:rsidRDefault="00E768F4" w:rsidP="00E768F4">
            <w:pPr>
              <w:pStyle w:val="Paragraphedeliste"/>
              <w:ind w:left="288"/>
              <w:rPr>
                <w:sz w:val="24"/>
              </w:rPr>
            </w:pPr>
            <w:r w:rsidRPr="00E768F4">
              <w:rPr>
                <w:sz w:val="24"/>
              </w:rPr>
              <w:t>A</w:t>
            </w:r>
            <w:r w:rsidR="003E4DC5" w:rsidRPr="00E768F4">
              <w:rPr>
                <w:sz w:val="24"/>
              </w:rPr>
              <w:t>bsente</w:t>
            </w:r>
          </w:p>
          <w:p w14:paraId="267ED6E6" w14:textId="77777777" w:rsidR="00FC5DBF" w:rsidRPr="00E768F4" w:rsidRDefault="00FC5DBF" w:rsidP="00E768F4">
            <w:pPr>
              <w:pStyle w:val="Paragraphedeliste"/>
              <w:ind w:left="288"/>
              <w:rPr>
                <w:sz w:val="24"/>
              </w:rPr>
            </w:pPr>
          </w:p>
          <w:p w14:paraId="6B070487" w14:textId="77777777" w:rsidR="00A77113" w:rsidRPr="00E768F4" w:rsidRDefault="00AC2744" w:rsidP="00E768F4">
            <w:pPr>
              <w:pStyle w:val="Paragraphedeliste"/>
              <w:numPr>
                <w:ilvl w:val="0"/>
                <w:numId w:val="6"/>
              </w:numPr>
              <w:ind w:left="288"/>
              <w:rPr>
                <w:sz w:val="24"/>
              </w:rPr>
            </w:pPr>
            <w:r w:rsidRPr="00E768F4">
              <w:rPr>
                <w:sz w:val="24"/>
              </w:rPr>
              <w:t>Représentant</w:t>
            </w:r>
            <w:r w:rsidR="001251A6" w:rsidRPr="00E768F4">
              <w:rPr>
                <w:sz w:val="24"/>
              </w:rPr>
              <w:t>e</w:t>
            </w:r>
            <w:r w:rsidRPr="00E768F4">
              <w:rPr>
                <w:sz w:val="24"/>
              </w:rPr>
              <w:t xml:space="preserve"> du personnel du </w:t>
            </w:r>
            <w:r w:rsidR="0047721B" w:rsidRPr="00E768F4">
              <w:rPr>
                <w:sz w:val="24"/>
              </w:rPr>
              <w:t>service de garde</w:t>
            </w:r>
            <w:r w:rsidR="00E526B0" w:rsidRPr="00E768F4">
              <w:rPr>
                <w:sz w:val="24"/>
              </w:rPr>
              <w:t> </w:t>
            </w:r>
          </w:p>
          <w:p w14:paraId="07459A1F" w14:textId="7D0E64F9" w:rsidR="003E4DC5" w:rsidRPr="00E768F4" w:rsidRDefault="003E4DC5" w:rsidP="00E768F4">
            <w:pPr>
              <w:pStyle w:val="Paragraphedeliste"/>
              <w:ind w:left="288"/>
              <w:rPr>
                <w:sz w:val="24"/>
              </w:rPr>
            </w:pPr>
            <w:r w:rsidRPr="00E768F4">
              <w:rPr>
                <w:sz w:val="24"/>
              </w:rPr>
              <w:t xml:space="preserve">Mme Matthieu : </w:t>
            </w:r>
            <w:r w:rsidR="00E768F4" w:rsidRPr="00E768F4">
              <w:rPr>
                <w:sz w:val="24"/>
              </w:rPr>
              <w:t>Le personnel de soutien</w:t>
            </w:r>
            <w:r w:rsidRPr="00E768F4">
              <w:rPr>
                <w:sz w:val="24"/>
              </w:rPr>
              <w:t xml:space="preserve"> f</w:t>
            </w:r>
            <w:r w:rsidR="00E768F4" w:rsidRPr="00E768F4">
              <w:rPr>
                <w:sz w:val="24"/>
              </w:rPr>
              <w:t>ait</w:t>
            </w:r>
            <w:r w:rsidRPr="00E768F4">
              <w:rPr>
                <w:sz w:val="24"/>
              </w:rPr>
              <w:t xml:space="preserve"> un très gros travail</w:t>
            </w:r>
            <w:r w:rsidR="00E768F4" w:rsidRPr="00E768F4">
              <w:rPr>
                <w:sz w:val="24"/>
              </w:rPr>
              <w:t xml:space="preserve"> tant dans </w:t>
            </w:r>
            <w:r w:rsidR="008843D9" w:rsidRPr="00E768F4">
              <w:rPr>
                <w:sz w:val="24"/>
              </w:rPr>
              <w:t>leurs tâches quotidiennes</w:t>
            </w:r>
            <w:r w:rsidR="00E768F4" w:rsidRPr="00E768F4">
              <w:rPr>
                <w:sz w:val="24"/>
              </w:rPr>
              <w:t xml:space="preserve"> professionnelles mais aussi lors de l’aide donnée au service de garde</w:t>
            </w:r>
            <w:r w:rsidRPr="00E768F4">
              <w:rPr>
                <w:sz w:val="24"/>
              </w:rPr>
              <w:t>. Au niveau du service de garde, on tente de faire des activités rayonnante</w:t>
            </w:r>
            <w:r w:rsidR="00E768F4" w:rsidRPr="00E768F4">
              <w:rPr>
                <w:sz w:val="24"/>
              </w:rPr>
              <w:t>s.</w:t>
            </w:r>
            <w:r w:rsidRPr="00E768F4">
              <w:rPr>
                <w:sz w:val="24"/>
              </w:rPr>
              <w:t xml:space="preserve"> </w:t>
            </w:r>
            <w:r w:rsidR="00E768F4" w:rsidRPr="00E768F4">
              <w:rPr>
                <w:sz w:val="24"/>
              </w:rPr>
              <w:t>L</w:t>
            </w:r>
            <w:r w:rsidRPr="00E768F4">
              <w:rPr>
                <w:sz w:val="24"/>
              </w:rPr>
              <w:t>a prochaine pédagogique 130 enfants</w:t>
            </w:r>
            <w:r w:rsidR="00E768F4" w:rsidRPr="00E768F4">
              <w:rPr>
                <w:sz w:val="24"/>
              </w:rPr>
              <w:t xml:space="preserve"> d’inscrits</w:t>
            </w:r>
            <w:r w:rsidRPr="00E768F4">
              <w:rPr>
                <w:sz w:val="24"/>
              </w:rPr>
              <w:t xml:space="preserve"> et la thématique sera les jeux olympiques. Gros défis : suppléance, manque personnel, stabilité des enfants, etc.</w:t>
            </w:r>
          </w:p>
          <w:p w14:paraId="14363A1B" w14:textId="77777777" w:rsidR="000F567B" w:rsidRPr="00E768F4" w:rsidRDefault="000F567B" w:rsidP="00E768F4">
            <w:pPr>
              <w:pStyle w:val="Paragraphedeliste"/>
              <w:ind w:left="288"/>
              <w:rPr>
                <w:sz w:val="24"/>
              </w:rPr>
            </w:pPr>
          </w:p>
          <w:p w14:paraId="7F5FE30A" w14:textId="77777777" w:rsidR="000F567B" w:rsidRPr="00E768F4" w:rsidRDefault="000F567B" w:rsidP="00E768F4">
            <w:pPr>
              <w:pStyle w:val="Paragraphedeliste"/>
              <w:ind w:left="288"/>
              <w:rPr>
                <w:sz w:val="24"/>
              </w:rPr>
            </w:pPr>
          </w:p>
          <w:p w14:paraId="1C95F08B" w14:textId="77777777" w:rsidR="00227403" w:rsidRPr="00E768F4" w:rsidRDefault="00E526B0" w:rsidP="00E768F4">
            <w:pPr>
              <w:pStyle w:val="Paragraphedeliste"/>
              <w:numPr>
                <w:ilvl w:val="0"/>
                <w:numId w:val="6"/>
              </w:numPr>
              <w:ind w:left="288"/>
              <w:rPr>
                <w:sz w:val="24"/>
              </w:rPr>
            </w:pPr>
            <w:r w:rsidRPr="00E768F4">
              <w:rPr>
                <w:sz w:val="24"/>
              </w:rPr>
              <w:t xml:space="preserve">Direction : </w:t>
            </w:r>
          </w:p>
          <w:p w14:paraId="3F39CC5A" w14:textId="2C44A70F" w:rsidR="003E4DC5" w:rsidRPr="00E768F4" w:rsidRDefault="003E4DC5" w:rsidP="00E768F4">
            <w:pPr>
              <w:pStyle w:val="Paragraphedeliste"/>
              <w:ind w:left="288"/>
              <w:rPr>
                <w:sz w:val="24"/>
              </w:rPr>
            </w:pPr>
            <w:r w:rsidRPr="00E768F4">
              <w:rPr>
                <w:sz w:val="24"/>
              </w:rPr>
              <w:t>M.</w:t>
            </w:r>
            <w:r w:rsidR="008843D9">
              <w:rPr>
                <w:sz w:val="24"/>
              </w:rPr>
              <w:t xml:space="preserve"> </w:t>
            </w:r>
            <w:r w:rsidRPr="00E768F4">
              <w:rPr>
                <w:sz w:val="24"/>
              </w:rPr>
              <w:t>Courville :</w:t>
            </w:r>
            <w:r w:rsidR="00765136" w:rsidRPr="00E768F4">
              <w:rPr>
                <w:sz w:val="24"/>
              </w:rPr>
              <w:t xml:space="preserve"> depuis les 2 dernières semaines, 80% du temps est la gestion COVID. On maintient le cap au niveau du bien-être et du succès scolaire des </w:t>
            </w:r>
            <w:r w:rsidR="00E768F4" w:rsidRPr="00E768F4">
              <w:rPr>
                <w:sz w:val="24"/>
              </w:rPr>
              <w:t>élèves</w:t>
            </w:r>
            <w:r w:rsidR="00765136" w:rsidRPr="00E768F4">
              <w:rPr>
                <w:sz w:val="24"/>
              </w:rPr>
              <w:t xml:space="preserve">. La </w:t>
            </w:r>
            <w:r w:rsidR="00E768F4" w:rsidRPr="00E768F4">
              <w:rPr>
                <w:sz w:val="24"/>
              </w:rPr>
              <w:t>majorité</w:t>
            </w:r>
            <w:r w:rsidR="00765136" w:rsidRPr="00E768F4">
              <w:rPr>
                <w:sz w:val="24"/>
              </w:rPr>
              <w:t xml:space="preserve"> des </w:t>
            </w:r>
            <w:r w:rsidR="00E768F4" w:rsidRPr="00E768F4">
              <w:rPr>
                <w:sz w:val="24"/>
              </w:rPr>
              <w:t>élèves</w:t>
            </w:r>
            <w:r w:rsidR="00765136" w:rsidRPr="00E768F4">
              <w:rPr>
                <w:sz w:val="24"/>
              </w:rPr>
              <w:t xml:space="preserve"> ne sont pas préoccupés par la </w:t>
            </w:r>
            <w:r w:rsidR="00E768F4" w:rsidRPr="00E768F4">
              <w:rPr>
                <w:sz w:val="24"/>
              </w:rPr>
              <w:t>COVID</w:t>
            </w:r>
            <w:r w:rsidR="00765136" w:rsidRPr="00E768F4">
              <w:rPr>
                <w:sz w:val="24"/>
              </w:rPr>
              <w:t xml:space="preserve">. Outre le masque et lavage de mains, on voit que </w:t>
            </w:r>
            <w:r w:rsidR="00E768F4" w:rsidRPr="00E768F4">
              <w:rPr>
                <w:sz w:val="24"/>
              </w:rPr>
              <w:t xml:space="preserve">les élèves vivent </w:t>
            </w:r>
            <w:r w:rsidR="00765136" w:rsidRPr="00E768F4">
              <w:rPr>
                <w:sz w:val="24"/>
              </w:rPr>
              <w:t xml:space="preserve">une certaine </w:t>
            </w:r>
            <w:r w:rsidR="00E768F4" w:rsidRPr="00E768F4">
              <w:rPr>
                <w:sz w:val="24"/>
              </w:rPr>
              <w:t>normalité à l’école</w:t>
            </w:r>
            <w:r w:rsidR="00765136" w:rsidRPr="00E768F4">
              <w:rPr>
                <w:sz w:val="24"/>
              </w:rPr>
              <w:t xml:space="preserve"> malgré la pandémie. </w:t>
            </w:r>
            <w:r w:rsidR="00E768F4" w:rsidRPr="00E768F4">
              <w:rPr>
                <w:sz w:val="24"/>
              </w:rPr>
              <w:t>Cela démontre que l</w:t>
            </w:r>
            <w:r w:rsidR="00765136" w:rsidRPr="00E768F4">
              <w:rPr>
                <w:sz w:val="24"/>
              </w:rPr>
              <w:t xml:space="preserve">a </w:t>
            </w:r>
            <w:r w:rsidR="00E768F4" w:rsidRPr="00E768F4">
              <w:rPr>
                <w:sz w:val="24"/>
              </w:rPr>
              <w:t>clientèle</w:t>
            </w:r>
            <w:r w:rsidR="00765136" w:rsidRPr="00E768F4">
              <w:rPr>
                <w:sz w:val="24"/>
              </w:rPr>
              <w:t xml:space="preserve"> est bien servie malgré tout.</w:t>
            </w:r>
          </w:p>
          <w:p w14:paraId="276179F4" w14:textId="77777777" w:rsidR="000F567B" w:rsidRDefault="000F567B" w:rsidP="000F567B">
            <w:pPr>
              <w:pStyle w:val="Paragraphedeliste"/>
            </w:pPr>
          </w:p>
          <w:p w14:paraId="619056A3" w14:textId="77777777" w:rsidR="00650BBE" w:rsidRPr="00FC5DBF" w:rsidRDefault="00650BBE" w:rsidP="00FC5DBF">
            <w:pPr>
              <w:rPr>
                <w:sz w:val="20"/>
                <w:szCs w:val="20"/>
              </w:rPr>
            </w:pPr>
          </w:p>
        </w:tc>
      </w:tr>
      <w:tr w:rsidR="00670550" w14:paraId="22B2EDB9" w14:textId="77777777" w:rsidTr="0061074C">
        <w:trPr>
          <w:jc w:val="center"/>
        </w:trPr>
        <w:tc>
          <w:tcPr>
            <w:tcW w:w="937" w:type="dxa"/>
            <w:vAlign w:val="center"/>
          </w:tcPr>
          <w:p w14:paraId="55FD8459" w14:textId="77777777" w:rsidR="00670550" w:rsidRPr="00623B4F" w:rsidRDefault="00670550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79CB3926" w14:textId="77777777" w:rsidR="00670550" w:rsidRPr="00623B4F" w:rsidRDefault="00C14A2B" w:rsidP="006705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45C5973" w14:textId="77777777" w:rsidR="00670550" w:rsidRPr="005B4500" w:rsidRDefault="00DB0246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3060" w:type="dxa"/>
            <w:vAlign w:val="center"/>
          </w:tcPr>
          <w:p w14:paraId="65E040F4" w14:textId="77777777" w:rsidR="00670550" w:rsidRPr="005B4500" w:rsidRDefault="00AC2744" w:rsidP="00670550">
            <w:pPr>
              <w:rPr>
                <w:sz w:val="24"/>
                <w:szCs w:val="24"/>
              </w:rPr>
            </w:pPr>
            <w:r w:rsidRPr="005B4500">
              <w:rPr>
                <w:sz w:val="24"/>
                <w:szCs w:val="24"/>
              </w:rPr>
              <w:t>Varia</w:t>
            </w:r>
          </w:p>
        </w:tc>
        <w:tc>
          <w:tcPr>
            <w:tcW w:w="4961" w:type="dxa"/>
            <w:vAlign w:val="center"/>
          </w:tcPr>
          <w:p w14:paraId="6728C8F9" w14:textId="77777777" w:rsidR="00AC2744" w:rsidRPr="0038431E" w:rsidRDefault="00AC2744" w:rsidP="00B94DEC">
            <w:pPr>
              <w:rPr>
                <w:sz w:val="24"/>
                <w:szCs w:val="24"/>
              </w:rPr>
            </w:pPr>
          </w:p>
        </w:tc>
      </w:tr>
      <w:tr w:rsidR="00670550" w14:paraId="1222F042" w14:textId="77777777" w:rsidTr="0061074C">
        <w:trPr>
          <w:jc w:val="center"/>
        </w:trPr>
        <w:tc>
          <w:tcPr>
            <w:tcW w:w="937" w:type="dxa"/>
            <w:vAlign w:val="center"/>
          </w:tcPr>
          <w:p w14:paraId="45568FF3" w14:textId="77777777" w:rsidR="00670550" w:rsidRPr="00623B4F" w:rsidRDefault="002F5B96" w:rsidP="006705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1052" w:type="dxa"/>
            <w:vAlign w:val="center"/>
          </w:tcPr>
          <w:p w14:paraId="24DD2A88" w14:textId="77777777" w:rsidR="00670550" w:rsidRPr="00623B4F" w:rsidRDefault="00670550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3B5614C" w14:textId="77777777" w:rsidR="00670550" w:rsidRPr="005B4500" w:rsidRDefault="00DB0246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3060" w:type="dxa"/>
            <w:vAlign w:val="center"/>
          </w:tcPr>
          <w:p w14:paraId="70627BCB" w14:textId="77777777" w:rsidR="00670550" w:rsidRPr="005B4500" w:rsidRDefault="00AC2744" w:rsidP="00670550">
            <w:pPr>
              <w:rPr>
                <w:sz w:val="24"/>
                <w:szCs w:val="24"/>
              </w:rPr>
            </w:pPr>
            <w:r w:rsidRPr="005B4500">
              <w:rPr>
                <w:sz w:val="24"/>
                <w:szCs w:val="24"/>
              </w:rPr>
              <w:t>Fin de la réunion</w:t>
            </w:r>
          </w:p>
        </w:tc>
        <w:tc>
          <w:tcPr>
            <w:tcW w:w="4961" w:type="dxa"/>
            <w:vAlign w:val="center"/>
          </w:tcPr>
          <w:p w14:paraId="0D341D20" w14:textId="77777777" w:rsidR="00CD71D8" w:rsidRPr="00AD6D57" w:rsidRDefault="00CD71D8" w:rsidP="00670550"/>
          <w:p w14:paraId="234E0A33" w14:textId="77777777" w:rsidR="00AD6D57" w:rsidRDefault="00FC5DBF" w:rsidP="00670550">
            <w:pPr>
              <w:rPr>
                <w:b/>
              </w:rPr>
            </w:pPr>
            <w:r>
              <w:rPr>
                <w:b/>
              </w:rPr>
              <w:t>Résolution 2022-01</w:t>
            </w:r>
            <w:r w:rsidR="00670337">
              <w:rPr>
                <w:b/>
              </w:rPr>
              <w:t>-06</w:t>
            </w:r>
          </w:p>
          <w:p w14:paraId="03EA1B80" w14:textId="7953F48F" w:rsidR="00DE2B7A" w:rsidRPr="00E768F4" w:rsidRDefault="00DE2B7A" w:rsidP="00670550">
            <w:pPr>
              <w:rPr>
                <w:sz w:val="24"/>
              </w:rPr>
            </w:pPr>
            <w:r w:rsidRPr="00E768F4">
              <w:rPr>
                <w:sz w:val="24"/>
              </w:rPr>
              <w:t>Prop</w:t>
            </w:r>
            <w:r w:rsidR="00E768F4" w:rsidRPr="00E768F4">
              <w:rPr>
                <w:sz w:val="24"/>
              </w:rPr>
              <w:t>osé par</w:t>
            </w:r>
            <w:r w:rsidRPr="00E768F4">
              <w:rPr>
                <w:sz w:val="24"/>
              </w:rPr>
              <w:t xml:space="preserve"> Mme Lorng</w:t>
            </w:r>
          </w:p>
          <w:p w14:paraId="472DB03A" w14:textId="77777777" w:rsidR="00DE2B7A" w:rsidRPr="00E768F4" w:rsidRDefault="00DE2B7A" w:rsidP="00670550">
            <w:pPr>
              <w:rPr>
                <w:sz w:val="24"/>
              </w:rPr>
            </w:pPr>
            <w:r w:rsidRPr="00E768F4">
              <w:rPr>
                <w:sz w:val="24"/>
              </w:rPr>
              <w:t>Prochaine rencontre 15 mars 2022</w:t>
            </w:r>
          </w:p>
          <w:p w14:paraId="3ECE79C9" w14:textId="77777777" w:rsidR="0038431E" w:rsidRPr="00AD6D57" w:rsidRDefault="0038431E" w:rsidP="00670550"/>
        </w:tc>
      </w:tr>
    </w:tbl>
    <w:p w14:paraId="6167DE74" w14:textId="77777777" w:rsidR="00623B4F" w:rsidRPr="00623B4F" w:rsidRDefault="00623B4F" w:rsidP="00623B4F">
      <w:pPr>
        <w:rPr>
          <w:sz w:val="24"/>
          <w:szCs w:val="24"/>
        </w:rPr>
      </w:pPr>
    </w:p>
    <w:sectPr w:rsidR="00623B4F" w:rsidRPr="00623B4F" w:rsidSect="001A4EDB">
      <w:pgSz w:w="12240" w:h="15840"/>
      <w:pgMar w:top="720" w:right="720" w:bottom="720" w:left="720" w:header="708" w:footer="708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845"/>
    <w:multiLevelType w:val="hybridMultilevel"/>
    <w:tmpl w:val="22FC94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27A5"/>
    <w:multiLevelType w:val="hybridMultilevel"/>
    <w:tmpl w:val="2188A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5A36"/>
    <w:multiLevelType w:val="hybridMultilevel"/>
    <w:tmpl w:val="087A72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2CF9"/>
    <w:multiLevelType w:val="hybridMultilevel"/>
    <w:tmpl w:val="0602DE3C"/>
    <w:lvl w:ilvl="0" w:tplc="C00E6FA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51608"/>
    <w:multiLevelType w:val="hybridMultilevel"/>
    <w:tmpl w:val="6B980150"/>
    <w:lvl w:ilvl="0" w:tplc="C4EAF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053B4"/>
    <w:multiLevelType w:val="hybridMultilevel"/>
    <w:tmpl w:val="24D08B3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F19A1"/>
    <w:multiLevelType w:val="hybridMultilevel"/>
    <w:tmpl w:val="AFD635A6"/>
    <w:lvl w:ilvl="0" w:tplc="91FE2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F61"/>
    <w:multiLevelType w:val="hybridMultilevel"/>
    <w:tmpl w:val="1E90D8F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D5651"/>
    <w:multiLevelType w:val="hybridMultilevel"/>
    <w:tmpl w:val="FC7A5AC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4F"/>
    <w:rsid w:val="00027CE3"/>
    <w:rsid w:val="000413B3"/>
    <w:rsid w:val="00052A9C"/>
    <w:rsid w:val="000955F5"/>
    <w:rsid w:val="000970ED"/>
    <w:rsid w:val="000B0935"/>
    <w:rsid w:val="000C08A5"/>
    <w:rsid w:val="000E0C9A"/>
    <w:rsid w:val="000E67CB"/>
    <w:rsid w:val="000F1D09"/>
    <w:rsid w:val="000F567B"/>
    <w:rsid w:val="000F768E"/>
    <w:rsid w:val="001251A6"/>
    <w:rsid w:val="00156644"/>
    <w:rsid w:val="0018106F"/>
    <w:rsid w:val="00192559"/>
    <w:rsid w:val="001A4EDB"/>
    <w:rsid w:val="001E032A"/>
    <w:rsid w:val="001F1239"/>
    <w:rsid w:val="00220776"/>
    <w:rsid w:val="002249CE"/>
    <w:rsid w:val="00227403"/>
    <w:rsid w:val="00235AD9"/>
    <w:rsid w:val="00237D8F"/>
    <w:rsid w:val="002503DA"/>
    <w:rsid w:val="0026075C"/>
    <w:rsid w:val="00286F68"/>
    <w:rsid w:val="00292ACD"/>
    <w:rsid w:val="00295480"/>
    <w:rsid w:val="002C28AF"/>
    <w:rsid w:val="002F5B96"/>
    <w:rsid w:val="00301FD2"/>
    <w:rsid w:val="00302D05"/>
    <w:rsid w:val="003100DB"/>
    <w:rsid w:val="003117E0"/>
    <w:rsid w:val="00322D87"/>
    <w:rsid w:val="003318C1"/>
    <w:rsid w:val="00343227"/>
    <w:rsid w:val="00355324"/>
    <w:rsid w:val="0038431E"/>
    <w:rsid w:val="003972A9"/>
    <w:rsid w:val="003B67B1"/>
    <w:rsid w:val="003E4DC5"/>
    <w:rsid w:val="003F2048"/>
    <w:rsid w:val="00421FBF"/>
    <w:rsid w:val="0045263D"/>
    <w:rsid w:val="00455D48"/>
    <w:rsid w:val="00456158"/>
    <w:rsid w:val="0047721B"/>
    <w:rsid w:val="00481083"/>
    <w:rsid w:val="0048569E"/>
    <w:rsid w:val="004C1027"/>
    <w:rsid w:val="004E355D"/>
    <w:rsid w:val="00505C69"/>
    <w:rsid w:val="00523D6B"/>
    <w:rsid w:val="00526D99"/>
    <w:rsid w:val="005277EF"/>
    <w:rsid w:val="00544159"/>
    <w:rsid w:val="00545CE4"/>
    <w:rsid w:val="005479AB"/>
    <w:rsid w:val="00547F8F"/>
    <w:rsid w:val="0056006F"/>
    <w:rsid w:val="00567EA9"/>
    <w:rsid w:val="005B4500"/>
    <w:rsid w:val="005C03E7"/>
    <w:rsid w:val="005C6E1D"/>
    <w:rsid w:val="005C6FB1"/>
    <w:rsid w:val="005E2A70"/>
    <w:rsid w:val="0061074C"/>
    <w:rsid w:val="00623B4F"/>
    <w:rsid w:val="00630ED5"/>
    <w:rsid w:val="00650BBE"/>
    <w:rsid w:val="00656C0E"/>
    <w:rsid w:val="00670337"/>
    <w:rsid w:val="00670550"/>
    <w:rsid w:val="00696B8F"/>
    <w:rsid w:val="006F2501"/>
    <w:rsid w:val="007340A3"/>
    <w:rsid w:val="0073529C"/>
    <w:rsid w:val="00742660"/>
    <w:rsid w:val="0074782E"/>
    <w:rsid w:val="00763697"/>
    <w:rsid w:val="00765136"/>
    <w:rsid w:val="007829DF"/>
    <w:rsid w:val="007A0058"/>
    <w:rsid w:val="007A1C0F"/>
    <w:rsid w:val="007B3F19"/>
    <w:rsid w:val="007B6E8A"/>
    <w:rsid w:val="007C0EB1"/>
    <w:rsid w:val="007D1E40"/>
    <w:rsid w:val="007D58F9"/>
    <w:rsid w:val="007D59A8"/>
    <w:rsid w:val="00800B7F"/>
    <w:rsid w:val="0081096A"/>
    <w:rsid w:val="00840D45"/>
    <w:rsid w:val="0085074A"/>
    <w:rsid w:val="00866BAB"/>
    <w:rsid w:val="008843D9"/>
    <w:rsid w:val="008918CD"/>
    <w:rsid w:val="00892BA5"/>
    <w:rsid w:val="008A4962"/>
    <w:rsid w:val="008B3458"/>
    <w:rsid w:val="008B5E60"/>
    <w:rsid w:val="008D5C90"/>
    <w:rsid w:val="008E60AB"/>
    <w:rsid w:val="008F35CF"/>
    <w:rsid w:val="00900FDE"/>
    <w:rsid w:val="00923315"/>
    <w:rsid w:val="009324C9"/>
    <w:rsid w:val="0095083E"/>
    <w:rsid w:val="009565A6"/>
    <w:rsid w:val="00977890"/>
    <w:rsid w:val="009A1CB0"/>
    <w:rsid w:val="009A4A8A"/>
    <w:rsid w:val="009B5E4F"/>
    <w:rsid w:val="009C06F2"/>
    <w:rsid w:val="009C172B"/>
    <w:rsid w:val="009D57BF"/>
    <w:rsid w:val="009D672C"/>
    <w:rsid w:val="009E11F0"/>
    <w:rsid w:val="009F0F45"/>
    <w:rsid w:val="00A25FAC"/>
    <w:rsid w:val="00A54223"/>
    <w:rsid w:val="00A63693"/>
    <w:rsid w:val="00A71A2B"/>
    <w:rsid w:val="00A77113"/>
    <w:rsid w:val="00A80619"/>
    <w:rsid w:val="00AA025A"/>
    <w:rsid w:val="00AA686F"/>
    <w:rsid w:val="00AB568F"/>
    <w:rsid w:val="00AC2744"/>
    <w:rsid w:val="00AC3CB9"/>
    <w:rsid w:val="00AC4A70"/>
    <w:rsid w:val="00AD6D57"/>
    <w:rsid w:val="00AF217A"/>
    <w:rsid w:val="00B07D22"/>
    <w:rsid w:val="00B17F40"/>
    <w:rsid w:val="00B36BA6"/>
    <w:rsid w:val="00B57709"/>
    <w:rsid w:val="00B7324E"/>
    <w:rsid w:val="00B94DEC"/>
    <w:rsid w:val="00BC1249"/>
    <w:rsid w:val="00BC3E32"/>
    <w:rsid w:val="00BD3B95"/>
    <w:rsid w:val="00BE1B9F"/>
    <w:rsid w:val="00BE22CC"/>
    <w:rsid w:val="00C066C9"/>
    <w:rsid w:val="00C14A2B"/>
    <w:rsid w:val="00C71F81"/>
    <w:rsid w:val="00C922B0"/>
    <w:rsid w:val="00CA4A37"/>
    <w:rsid w:val="00CB04DE"/>
    <w:rsid w:val="00CB2C93"/>
    <w:rsid w:val="00CC2FE5"/>
    <w:rsid w:val="00CD71D8"/>
    <w:rsid w:val="00D0122F"/>
    <w:rsid w:val="00D23091"/>
    <w:rsid w:val="00D7008E"/>
    <w:rsid w:val="00D81755"/>
    <w:rsid w:val="00DA2A24"/>
    <w:rsid w:val="00DB0246"/>
    <w:rsid w:val="00DB43EE"/>
    <w:rsid w:val="00DC3437"/>
    <w:rsid w:val="00DD6640"/>
    <w:rsid w:val="00DE2B7A"/>
    <w:rsid w:val="00DF616D"/>
    <w:rsid w:val="00E050AD"/>
    <w:rsid w:val="00E20865"/>
    <w:rsid w:val="00E32865"/>
    <w:rsid w:val="00E526B0"/>
    <w:rsid w:val="00E57F8A"/>
    <w:rsid w:val="00E66C71"/>
    <w:rsid w:val="00E768F4"/>
    <w:rsid w:val="00E84E0A"/>
    <w:rsid w:val="00E92EF1"/>
    <w:rsid w:val="00E94F1E"/>
    <w:rsid w:val="00EB52E0"/>
    <w:rsid w:val="00EC22FE"/>
    <w:rsid w:val="00EE78DB"/>
    <w:rsid w:val="00EF7108"/>
    <w:rsid w:val="00FC5DBF"/>
    <w:rsid w:val="00FC5DFA"/>
    <w:rsid w:val="00FC62B7"/>
    <w:rsid w:val="00FC70A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1826"/>
  <w15:docId w15:val="{04049D05-38F4-4438-9620-3101CABA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3B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29C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5B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70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70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70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70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7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967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Maio Adriana</dc:creator>
  <cp:keywords/>
  <dc:description/>
  <cp:lastModifiedBy>Proulx Gabriel</cp:lastModifiedBy>
  <cp:revision>2</cp:revision>
  <cp:lastPrinted>2021-09-08T15:26:00Z</cp:lastPrinted>
  <dcterms:created xsi:type="dcterms:W3CDTF">2022-01-28T01:53:00Z</dcterms:created>
  <dcterms:modified xsi:type="dcterms:W3CDTF">2022-01-28T01:53:00Z</dcterms:modified>
</cp:coreProperties>
</file>