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F635A" w14:textId="77777777" w:rsidR="00455D48" w:rsidRDefault="00623B4F" w:rsidP="00623B4F">
      <w:pPr>
        <w:jc w:val="center"/>
        <w:rPr>
          <w:sz w:val="24"/>
          <w:szCs w:val="24"/>
        </w:rPr>
      </w:pPr>
      <w:r>
        <w:rPr>
          <w:sz w:val="24"/>
          <w:szCs w:val="24"/>
        </w:rPr>
        <w:t>École du Cheval-Blanc</w:t>
      </w:r>
    </w:p>
    <w:p w14:paraId="6EEBF76C" w14:textId="77777777" w:rsidR="00623B4F" w:rsidRDefault="00623B4F" w:rsidP="00623B4F">
      <w:pPr>
        <w:shd w:val="clear" w:color="auto" w:fill="000000" w:themeFill="tex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Conseil d’établissement </w:t>
      </w:r>
    </w:p>
    <w:p w14:paraId="187D695D" w14:textId="77777777" w:rsidR="00623B4F" w:rsidRDefault="00CC44AB" w:rsidP="00742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FA5219">
        <w:rPr>
          <w:sz w:val="24"/>
          <w:szCs w:val="24"/>
        </w:rPr>
        <w:t>11 mai</w:t>
      </w:r>
      <w:r w:rsidR="006F1ED0">
        <w:rPr>
          <w:sz w:val="24"/>
          <w:szCs w:val="24"/>
        </w:rPr>
        <w:t xml:space="preserve"> 2022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62"/>
        <w:gridCol w:w="751"/>
        <w:gridCol w:w="4536"/>
      </w:tblGrid>
      <w:tr w:rsidR="00742660" w14:paraId="3D6C921B" w14:textId="77777777" w:rsidTr="00057A3E">
        <w:trPr>
          <w:jc w:val="center"/>
        </w:trPr>
        <w:tc>
          <w:tcPr>
            <w:tcW w:w="5062" w:type="dxa"/>
          </w:tcPr>
          <w:p w14:paraId="129C5638" w14:textId="77777777"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751" w:type="dxa"/>
          </w:tcPr>
          <w:p w14:paraId="672A6659" w14:textId="77777777"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BB071E" w14:textId="77777777"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Membres du personnel</w:t>
            </w:r>
          </w:p>
        </w:tc>
      </w:tr>
      <w:tr w:rsidR="00742660" w14:paraId="388200C5" w14:textId="77777777" w:rsidTr="00057A3E">
        <w:trPr>
          <w:jc w:val="center"/>
        </w:trPr>
        <w:tc>
          <w:tcPr>
            <w:tcW w:w="5062" w:type="dxa"/>
          </w:tcPr>
          <w:p w14:paraId="698FA1E0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Phylicia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Lorng</w:t>
            </w:r>
            <w:proofErr w:type="spellEnd"/>
          </w:p>
        </w:tc>
        <w:tc>
          <w:tcPr>
            <w:tcW w:w="751" w:type="dxa"/>
          </w:tcPr>
          <w:p w14:paraId="0A37501D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71EA448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Claudine Dumas</w:t>
            </w:r>
          </w:p>
        </w:tc>
      </w:tr>
      <w:tr w:rsidR="00742660" w14:paraId="31F7EFD4" w14:textId="77777777" w:rsidTr="00057A3E">
        <w:trPr>
          <w:jc w:val="center"/>
        </w:trPr>
        <w:tc>
          <w:tcPr>
            <w:tcW w:w="5062" w:type="dxa"/>
          </w:tcPr>
          <w:p w14:paraId="6B24AE2F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Ferdinand </w:t>
            </w:r>
            <w:proofErr w:type="spellStart"/>
            <w:r>
              <w:rPr>
                <w:sz w:val="24"/>
                <w:szCs w:val="24"/>
              </w:rPr>
              <w:t>Buzingo</w:t>
            </w:r>
            <w:proofErr w:type="spellEnd"/>
          </w:p>
        </w:tc>
        <w:tc>
          <w:tcPr>
            <w:tcW w:w="751" w:type="dxa"/>
          </w:tcPr>
          <w:p w14:paraId="5DAB6C7B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D0450E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Nadon</w:t>
            </w:r>
          </w:p>
        </w:tc>
      </w:tr>
      <w:tr w:rsidR="00742660" w14:paraId="1C2E73C8" w14:textId="77777777" w:rsidTr="00057A3E">
        <w:trPr>
          <w:jc w:val="center"/>
        </w:trPr>
        <w:tc>
          <w:tcPr>
            <w:tcW w:w="5062" w:type="dxa"/>
          </w:tcPr>
          <w:p w14:paraId="790CDEE8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Levasseur</w:t>
            </w:r>
          </w:p>
        </w:tc>
        <w:tc>
          <w:tcPr>
            <w:tcW w:w="751" w:type="dxa"/>
          </w:tcPr>
          <w:p w14:paraId="02EB378F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FA32B0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Josiane </w:t>
            </w:r>
            <w:proofErr w:type="spellStart"/>
            <w:r>
              <w:rPr>
                <w:sz w:val="24"/>
                <w:szCs w:val="24"/>
              </w:rPr>
              <w:t>Joncas-Ronitaille</w:t>
            </w:r>
            <w:proofErr w:type="spellEnd"/>
          </w:p>
        </w:tc>
      </w:tr>
      <w:tr w:rsidR="00742660" w14:paraId="78EFF819" w14:textId="77777777" w:rsidTr="00057A3E">
        <w:trPr>
          <w:jc w:val="center"/>
        </w:trPr>
        <w:tc>
          <w:tcPr>
            <w:tcW w:w="5062" w:type="dxa"/>
          </w:tcPr>
          <w:p w14:paraId="72222508" w14:textId="64D395D8" w:rsidR="00742660" w:rsidRDefault="00742660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Stéphanie Stuart</w:t>
            </w:r>
            <w:r w:rsidR="00327419">
              <w:rPr>
                <w:sz w:val="24"/>
                <w:szCs w:val="24"/>
              </w:rPr>
              <w:t xml:space="preserve"> </w:t>
            </w:r>
            <w:r w:rsidR="00327419" w:rsidRPr="002B184B">
              <w:rPr>
                <w:sz w:val="24"/>
                <w:szCs w:val="24"/>
              </w:rPr>
              <w:t>(</w:t>
            </w:r>
            <w:r w:rsidR="002B184B" w:rsidRPr="002B184B">
              <w:rPr>
                <w:sz w:val="24"/>
                <w:szCs w:val="24"/>
              </w:rPr>
              <w:t xml:space="preserve">présente en </w:t>
            </w:r>
            <w:proofErr w:type="spellStart"/>
            <w:r w:rsidR="00327419" w:rsidRPr="002B184B">
              <w:rPr>
                <w:sz w:val="24"/>
                <w:szCs w:val="24"/>
              </w:rPr>
              <w:t>visuoconférence</w:t>
            </w:r>
            <w:proofErr w:type="spellEnd"/>
            <w:r w:rsidR="00327419" w:rsidRPr="002B184B">
              <w:rPr>
                <w:sz w:val="24"/>
                <w:szCs w:val="24"/>
              </w:rPr>
              <w:t>)</w:t>
            </w:r>
          </w:p>
        </w:tc>
        <w:tc>
          <w:tcPr>
            <w:tcW w:w="751" w:type="dxa"/>
          </w:tcPr>
          <w:p w14:paraId="6A05A809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A647C60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Bélanger-Istead</w:t>
            </w:r>
          </w:p>
        </w:tc>
      </w:tr>
      <w:tr w:rsidR="00742660" w14:paraId="6A7BBA38" w14:textId="77777777" w:rsidTr="00057A3E">
        <w:trPr>
          <w:jc w:val="center"/>
        </w:trPr>
        <w:tc>
          <w:tcPr>
            <w:tcW w:w="5062" w:type="dxa"/>
          </w:tcPr>
          <w:p w14:paraId="4691A0A9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Valérie Dionne</w:t>
            </w:r>
            <w:r w:rsidR="005C6FB1">
              <w:rPr>
                <w:sz w:val="24"/>
                <w:szCs w:val="24"/>
              </w:rPr>
              <w:t xml:space="preserve"> (présidente)</w:t>
            </w:r>
          </w:p>
        </w:tc>
        <w:tc>
          <w:tcPr>
            <w:tcW w:w="751" w:type="dxa"/>
          </w:tcPr>
          <w:p w14:paraId="5A39BBE3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A7BB441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Véronik</w:t>
            </w:r>
            <w:proofErr w:type="spellEnd"/>
            <w:r>
              <w:rPr>
                <w:sz w:val="24"/>
                <w:szCs w:val="24"/>
              </w:rPr>
              <w:t xml:space="preserve"> Groulx-Gagné</w:t>
            </w:r>
          </w:p>
        </w:tc>
      </w:tr>
      <w:tr w:rsidR="00742660" w14:paraId="485AE843" w14:textId="77777777" w:rsidTr="00057A3E">
        <w:trPr>
          <w:jc w:val="center"/>
        </w:trPr>
        <w:tc>
          <w:tcPr>
            <w:tcW w:w="5062" w:type="dxa"/>
          </w:tcPr>
          <w:p w14:paraId="17399785" w14:textId="77777777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Guimond-</w:t>
            </w:r>
            <w:proofErr w:type="spellStart"/>
            <w:r>
              <w:rPr>
                <w:sz w:val="24"/>
                <w:szCs w:val="24"/>
              </w:rPr>
              <w:t>Beauseigle</w:t>
            </w:r>
            <w:proofErr w:type="spellEnd"/>
          </w:p>
        </w:tc>
        <w:tc>
          <w:tcPr>
            <w:tcW w:w="751" w:type="dxa"/>
          </w:tcPr>
          <w:p w14:paraId="41C8F396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987BF4A" w14:textId="6CB75323" w:rsidR="00742660" w:rsidRDefault="00B57709" w:rsidP="002B1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Mathieu</w:t>
            </w:r>
            <w:r w:rsidR="00327419">
              <w:rPr>
                <w:sz w:val="24"/>
                <w:szCs w:val="24"/>
              </w:rPr>
              <w:t xml:space="preserve"> </w:t>
            </w:r>
            <w:r w:rsidR="00057A3E">
              <w:rPr>
                <w:sz w:val="24"/>
                <w:szCs w:val="24"/>
              </w:rPr>
              <w:t>(</w:t>
            </w:r>
            <w:r w:rsidR="00327419" w:rsidRPr="002B184B">
              <w:rPr>
                <w:sz w:val="24"/>
                <w:szCs w:val="24"/>
              </w:rPr>
              <w:t>remplacé</w:t>
            </w:r>
            <w:r w:rsidR="004B7B29" w:rsidRPr="002B184B">
              <w:rPr>
                <w:sz w:val="24"/>
                <w:szCs w:val="24"/>
              </w:rPr>
              <w:t>e</w:t>
            </w:r>
            <w:r w:rsidR="00327419" w:rsidRPr="002B184B">
              <w:rPr>
                <w:sz w:val="24"/>
                <w:szCs w:val="24"/>
              </w:rPr>
              <w:t xml:space="preserve"> par Mme Lise Turcotte)</w:t>
            </w:r>
          </w:p>
        </w:tc>
      </w:tr>
      <w:tr w:rsidR="00742660" w14:paraId="2D078133" w14:textId="77777777" w:rsidTr="00057A3E">
        <w:trPr>
          <w:jc w:val="center"/>
        </w:trPr>
        <w:tc>
          <w:tcPr>
            <w:tcW w:w="5062" w:type="dxa"/>
          </w:tcPr>
          <w:p w14:paraId="62FB14C9" w14:textId="78DC0944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Maisonneuve</w:t>
            </w:r>
            <w:r w:rsidR="00183CF2">
              <w:rPr>
                <w:sz w:val="24"/>
                <w:szCs w:val="24"/>
              </w:rPr>
              <w:t xml:space="preserve"> </w:t>
            </w:r>
            <w:r w:rsidR="00057A3E">
              <w:rPr>
                <w:sz w:val="24"/>
                <w:szCs w:val="24"/>
              </w:rPr>
              <w:t>(</w:t>
            </w:r>
            <w:r w:rsidR="00183CF2" w:rsidRPr="002B184B">
              <w:rPr>
                <w:sz w:val="24"/>
                <w:szCs w:val="24"/>
              </w:rPr>
              <w:t xml:space="preserve">remplacée par </w:t>
            </w:r>
            <w:proofErr w:type="spellStart"/>
            <w:r w:rsidR="00183CF2" w:rsidRPr="002B184B">
              <w:rPr>
                <w:sz w:val="24"/>
                <w:szCs w:val="24"/>
              </w:rPr>
              <w:t>M.Guy</w:t>
            </w:r>
            <w:proofErr w:type="spellEnd"/>
            <w:r w:rsidR="00183CF2" w:rsidRPr="002B184B">
              <w:rPr>
                <w:sz w:val="24"/>
                <w:szCs w:val="24"/>
              </w:rPr>
              <w:t xml:space="preserve"> </w:t>
            </w:r>
            <w:proofErr w:type="spellStart"/>
            <w:r w:rsidR="00183CF2" w:rsidRPr="002B184B">
              <w:rPr>
                <w:sz w:val="24"/>
                <w:szCs w:val="24"/>
              </w:rPr>
              <w:t>Kamgaing</w:t>
            </w:r>
            <w:proofErr w:type="spellEnd"/>
            <w:r w:rsidR="00183CF2" w:rsidRPr="002B184B">
              <w:rPr>
                <w:sz w:val="24"/>
                <w:szCs w:val="24"/>
              </w:rPr>
              <w:t>)</w:t>
            </w:r>
          </w:p>
        </w:tc>
        <w:tc>
          <w:tcPr>
            <w:tcW w:w="751" w:type="dxa"/>
          </w:tcPr>
          <w:p w14:paraId="72A3D3EC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B00F52B" w14:textId="40E75F5D" w:rsidR="00742660" w:rsidRDefault="00523D6B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Isabelle Mondor</w:t>
            </w:r>
            <w:r w:rsidR="00327419">
              <w:rPr>
                <w:sz w:val="24"/>
                <w:szCs w:val="24"/>
              </w:rPr>
              <w:t xml:space="preserve"> </w:t>
            </w:r>
            <w:r w:rsidR="00327419" w:rsidRPr="002B184B">
              <w:rPr>
                <w:sz w:val="24"/>
                <w:szCs w:val="24"/>
              </w:rPr>
              <w:t>(absente)</w:t>
            </w:r>
          </w:p>
        </w:tc>
      </w:tr>
      <w:tr w:rsidR="00742660" w14:paraId="72F40173" w14:textId="77777777" w:rsidTr="00057A3E">
        <w:trPr>
          <w:jc w:val="center"/>
        </w:trPr>
        <w:tc>
          <w:tcPr>
            <w:tcW w:w="5062" w:type="dxa"/>
          </w:tcPr>
          <w:p w14:paraId="0D0B940D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E27B00A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62CB23D" w14:textId="43F7A235" w:rsidR="00057A3E" w:rsidRPr="00057A3E" w:rsidRDefault="00057A3E" w:rsidP="00FC5DBF">
            <w:pPr>
              <w:jc w:val="center"/>
              <w:rPr>
                <w:b/>
                <w:sz w:val="24"/>
                <w:szCs w:val="24"/>
              </w:rPr>
            </w:pPr>
            <w:r w:rsidRPr="00057A3E">
              <w:rPr>
                <w:b/>
                <w:sz w:val="24"/>
                <w:szCs w:val="24"/>
              </w:rPr>
              <w:t xml:space="preserve">Direction : </w:t>
            </w:r>
          </w:p>
          <w:p w14:paraId="18633D64" w14:textId="77777777" w:rsidR="00742660" w:rsidRDefault="00E079DF" w:rsidP="00FC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Mélanie </w:t>
            </w:r>
            <w:r w:rsidR="002B184B">
              <w:rPr>
                <w:sz w:val="24"/>
                <w:szCs w:val="24"/>
              </w:rPr>
              <w:t>Charrette</w:t>
            </w:r>
          </w:p>
          <w:p w14:paraId="41A424EE" w14:textId="381117AE" w:rsidR="00057A3E" w:rsidRDefault="00057A3E" w:rsidP="00FC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Véronique Couturier</w:t>
            </w:r>
          </w:p>
        </w:tc>
      </w:tr>
      <w:tr w:rsidR="00742660" w14:paraId="474901F9" w14:textId="77777777" w:rsidTr="00057A3E">
        <w:trPr>
          <w:jc w:val="center"/>
        </w:trPr>
        <w:tc>
          <w:tcPr>
            <w:tcW w:w="5062" w:type="dxa"/>
          </w:tcPr>
          <w:p w14:paraId="71CA3554" w14:textId="77777777" w:rsidR="00742660" w:rsidRPr="00292ACD" w:rsidRDefault="00292ACD" w:rsidP="00742660">
            <w:pPr>
              <w:jc w:val="center"/>
              <w:rPr>
                <w:b/>
                <w:sz w:val="24"/>
                <w:szCs w:val="24"/>
              </w:rPr>
            </w:pPr>
            <w:r w:rsidRPr="00292ACD">
              <w:rPr>
                <w:b/>
                <w:sz w:val="24"/>
                <w:szCs w:val="24"/>
              </w:rPr>
              <w:t>Membre de la communauté</w:t>
            </w:r>
          </w:p>
        </w:tc>
        <w:tc>
          <w:tcPr>
            <w:tcW w:w="751" w:type="dxa"/>
          </w:tcPr>
          <w:p w14:paraId="60061E4C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4EAFD9C" w14:textId="09690164" w:rsidR="00742660" w:rsidRDefault="00742660" w:rsidP="00057A3E">
            <w:pPr>
              <w:rPr>
                <w:sz w:val="24"/>
                <w:szCs w:val="24"/>
              </w:rPr>
            </w:pPr>
          </w:p>
        </w:tc>
      </w:tr>
      <w:tr w:rsidR="00742660" w14:paraId="0D0317F8" w14:textId="77777777" w:rsidTr="00057A3E">
        <w:trPr>
          <w:jc w:val="center"/>
        </w:trPr>
        <w:tc>
          <w:tcPr>
            <w:tcW w:w="5062" w:type="dxa"/>
          </w:tcPr>
          <w:p w14:paraId="33BE3F12" w14:textId="6D17D01A"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Lessard</w:t>
            </w:r>
            <w:r w:rsidR="004B7B29">
              <w:rPr>
                <w:sz w:val="24"/>
                <w:szCs w:val="24"/>
              </w:rPr>
              <w:t xml:space="preserve"> </w:t>
            </w:r>
            <w:r w:rsidR="004B7B29" w:rsidRPr="002B184B">
              <w:rPr>
                <w:sz w:val="24"/>
                <w:szCs w:val="24"/>
              </w:rPr>
              <w:t>(absent)</w:t>
            </w:r>
          </w:p>
        </w:tc>
        <w:tc>
          <w:tcPr>
            <w:tcW w:w="751" w:type="dxa"/>
          </w:tcPr>
          <w:p w14:paraId="4B94D5A5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DEEC669" w14:textId="77777777" w:rsidR="00742660" w:rsidRPr="00523D6B" w:rsidRDefault="00742660" w:rsidP="00742660">
            <w:pPr>
              <w:jc w:val="center"/>
              <w:rPr>
                <w:sz w:val="20"/>
                <w:szCs w:val="20"/>
              </w:rPr>
            </w:pPr>
          </w:p>
        </w:tc>
      </w:tr>
      <w:tr w:rsidR="00742660" w14:paraId="3656B9AB" w14:textId="77777777" w:rsidTr="00057A3E">
        <w:trPr>
          <w:jc w:val="center"/>
        </w:trPr>
        <w:tc>
          <w:tcPr>
            <w:tcW w:w="5062" w:type="dxa"/>
          </w:tcPr>
          <w:p w14:paraId="45FB0818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49F31CB" w14:textId="77777777"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3128261" w14:textId="5FC57C6D" w:rsidR="00CC2FE5" w:rsidRPr="00523D6B" w:rsidRDefault="00183CF2" w:rsidP="00057A3E">
            <w:pPr>
              <w:jc w:val="center"/>
              <w:rPr>
                <w:sz w:val="20"/>
                <w:szCs w:val="20"/>
              </w:rPr>
            </w:pPr>
            <w:r w:rsidRPr="002B184B">
              <w:rPr>
                <w:sz w:val="24"/>
                <w:szCs w:val="24"/>
              </w:rPr>
              <w:t xml:space="preserve">Frédérique Leblanc : étudiante universitaire dans le cadre d’un cours </w:t>
            </w:r>
            <w:r w:rsidR="00057A3E">
              <w:rPr>
                <w:sz w:val="24"/>
                <w:szCs w:val="24"/>
              </w:rPr>
              <w:t>pour un travail</w:t>
            </w:r>
          </w:p>
        </w:tc>
      </w:tr>
    </w:tbl>
    <w:p w14:paraId="4101652C" w14:textId="68F0D70B" w:rsidR="007D59A8" w:rsidRDefault="007D59A8" w:rsidP="00057A3E">
      <w:pPr>
        <w:rPr>
          <w:sz w:val="24"/>
          <w:szCs w:val="2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937"/>
        <w:gridCol w:w="1052"/>
        <w:gridCol w:w="749"/>
        <w:gridCol w:w="2927"/>
        <w:gridCol w:w="5103"/>
      </w:tblGrid>
      <w:tr w:rsidR="00623B4F" w:rsidRPr="00623B4F" w14:paraId="2583BDEB" w14:textId="77777777" w:rsidTr="7C063733">
        <w:trPr>
          <w:jc w:val="center"/>
        </w:trPr>
        <w:tc>
          <w:tcPr>
            <w:tcW w:w="937" w:type="dxa"/>
            <w:shd w:val="clear" w:color="auto" w:fill="E7E6E6" w:themeFill="background2"/>
            <w:vAlign w:val="center"/>
          </w:tcPr>
          <w:p w14:paraId="6B7DD964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>Décision</w:t>
            </w:r>
          </w:p>
          <w:p w14:paraId="165C811D" w14:textId="77777777" w:rsidR="00623B4F" w:rsidRPr="00623B4F" w:rsidRDefault="005B4500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623B4F" w:rsidRPr="00623B4F">
              <w:rPr>
                <w:rFonts w:ascii="Arial" w:hAnsi="Arial" w:cs="Arial"/>
                <w:b/>
                <w:sz w:val="16"/>
                <w:szCs w:val="16"/>
              </w:rPr>
              <w:t>u</w:t>
            </w:r>
            <w:proofErr w:type="gramEnd"/>
          </w:p>
          <w:p w14:paraId="17193462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Recomm</w:t>
            </w:r>
            <w:proofErr w:type="spellEnd"/>
            <w:r w:rsidRPr="00623B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52" w:type="dxa"/>
            <w:shd w:val="clear" w:color="auto" w:fill="E7E6E6" w:themeFill="background2"/>
            <w:vAlign w:val="center"/>
          </w:tcPr>
          <w:p w14:paraId="31A9DDC1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 xml:space="preserve">Info </w:t>
            </w:r>
            <w:proofErr w:type="gram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ou</w:t>
            </w:r>
            <w:proofErr w:type="gramEnd"/>
          </w:p>
          <w:p w14:paraId="4A38301D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8779" w:type="dxa"/>
            <w:gridSpan w:val="3"/>
            <w:shd w:val="clear" w:color="auto" w:fill="E7E6E6" w:themeFill="background2"/>
            <w:vAlign w:val="center"/>
          </w:tcPr>
          <w:p w14:paraId="4B0D7427" w14:textId="77777777"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B4F">
              <w:rPr>
                <w:rFonts w:ascii="Arial" w:hAnsi="Arial" w:cs="Arial"/>
                <w:b/>
                <w:sz w:val="24"/>
                <w:szCs w:val="24"/>
              </w:rPr>
              <w:t>Ordre du jour</w:t>
            </w:r>
          </w:p>
        </w:tc>
      </w:tr>
      <w:tr w:rsidR="00670550" w14:paraId="1862B52F" w14:textId="77777777" w:rsidTr="005543C0">
        <w:trPr>
          <w:jc w:val="center"/>
        </w:trPr>
        <w:tc>
          <w:tcPr>
            <w:tcW w:w="937" w:type="dxa"/>
            <w:vAlign w:val="center"/>
          </w:tcPr>
          <w:p w14:paraId="28C9ECA3" w14:textId="77777777"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4B99056E" w14:textId="77777777"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9841BE" w14:textId="77777777" w:rsidR="00623B4F" w:rsidRPr="005B4500" w:rsidRDefault="00623B4F" w:rsidP="00623B4F">
            <w:pPr>
              <w:rPr>
                <w:color w:val="FFFFFF" w:themeColor="background1"/>
                <w:sz w:val="24"/>
                <w:szCs w:val="24"/>
              </w:rPr>
            </w:pPr>
            <w:r w:rsidRPr="005B4500">
              <w:rPr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center"/>
          </w:tcPr>
          <w:p w14:paraId="420D259A" w14:textId="19D39A4C" w:rsidR="002B184B" w:rsidRDefault="00670550" w:rsidP="00623B4F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Ouverture de l’assemblée et mot de bienvenue</w:t>
            </w:r>
            <w:r w:rsidR="0026075C">
              <w:rPr>
                <w:sz w:val="24"/>
                <w:szCs w:val="24"/>
              </w:rPr>
              <w:t xml:space="preserve"> : prise des présences </w:t>
            </w:r>
            <w:r w:rsidR="002B184B">
              <w:rPr>
                <w:sz w:val="24"/>
                <w:szCs w:val="24"/>
              </w:rPr>
              <w:t>à 18h33</w:t>
            </w:r>
          </w:p>
          <w:p w14:paraId="1299C43A" w14:textId="57471C13" w:rsidR="0026075C" w:rsidRPr="005B4500" w:rsidRDefault="0026075C" w:rsidP="00623B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DDBEF00" w14:textId="53DB5BB2" w:rsidR="008B3458" w:rsidRPr="002B184B" w:rsidRDefault="002B184B" w:rsidP="002B184B">
            <w:pPr>
              <w:rPr>
                <w:sz w:val="24"/>
                <w:szCs w:val="24"/>
              </w:rPr>
            </w:pPr>
            <w:r w:rsidRPr="002B184B">
              <w:rPr>
                <w:sz w:val="24"/>
                <w:szCs w:val="24"/>
              </w:rPr>
              <w:t xml:space="preserve">Mme Dionne nous présente Mme Frédérique Leblanc qui est parmi nous. Le début de l’assemblée est proposé par Mme Levasseur. </w:t>
            </w:r>
          </w:p>
        </w:tc>
      </w:tr>
      <w:tr w:rsidR="00670550" w14:paraId="761C7FCA" w14:textId="77777777" w:rsidTr="005543C0">
        <w:trPr>
          <w:jc w:val="center"/>
        </w:trPr>
        <w:tc>
          <w:tcPr>
            <w:tcW w:w="937" w:type="dxa"/>
            <w:vAlign w:val="center"/>
          </w:tcPr>
          <w:p w14:paraId="05E66662" w14:textId="77777777" w:rsidR="00623B4F" w:rsidRPr="00623B4F" w:rsidRDefault="00AC2744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3461D779" w14:textId="77777777"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8F999B5" w14:textId="77777777" w:rsidR="00623B4F" w:rsidRPr="005B4500" w:rsidRDefault="009C172B" w:rsidP="00623B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center"/>
          </w:tcPr>
          <w:p w14:paraId="28A3BC37" w14:textId="19CE9556" w:rsidR="00183CF2" w:rsidRPr="005B4500" w:rsidRDefault="00670550" w:rsidP="002B184B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Lecture et adoption de l’ordre du jour</w:t>
            </w:r>
          </w:p>
        </w:tc>
        <w:tc>
          <w:tcPr>
            <w:tcW w:w="5103" w:type="dxa"/>
            <w:vAlign w:val="center"/>
          </w:tcPr>
          <w:p w14:paraId="3CF2D8B6" w14:textId="7FA5592A" w:rsidR="008B3458" w:rsidRPr="00B07D22" w:rsidRDefault="002B184B" w:rsidP="00AA025A">
            <w:r w:rsidRPr="002B184B">
              <w:rPr>
                <w:sz w:val="24"/>
                <w:szCs w:val="24"/>
              </w:rPr>
              <w:t>Proposée par Mme Guimond-</w:t>
            </w:r>
            <w:proofErr w:type="spellStart"/>
            <w:r w:rsidRPr="002B184B">
              <w:rPr>
                <w:sz w:val="24"/>
                <w:szCs w:val="24"/>
              </w:rPr>
              <w:t>Beauseigle</w:t>
            </w:r>
            <w:proofErr w:type="spellEnd"/>
          </w:p>
        </w:tc>
      </w:tr>
      <w:tr w:rsidR="00080721" w14:paraId="7A263297" w14:textId="77777777" w:rsidTr="005543C0">
        <w:trPr>
          <w:jc w:val="center"/>
        </w:trPr>
        <w:tc>
          <w:tcPr>
            <w:tcW w:w="937" w:type="dxa"/>
            <w:vAlign w:val="center"/>
          </w:tcPr>
          <w:p w14:paraId="43297084" w14:textId="77777777" w:rsidR="00080721" w:rsidRDefault="00080721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0FB78278" w14:textId="77777777" w:rsidR="00080721" w:rsidRPr="00623B4F" w:rsidRDefault="00080721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FCD5EC4" w14:textId="77777777" w:rsidR="00080721" w:rsidRDefault="00465F2A" w:rsidP="00623B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927" w:type="dxa"/>
            <w:vAlign w:val="center"/>
          </w:tcPr>
          <w:p w14:paraId="213F9C67" w14:textId="77777777" w:rsidR="00183CF2" w:rsidRDefault="00080721" w:rsidP="0062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Adoption du procès-verbal de la séance du </w:t>
            </w:r>
            <w:r w:rsidR="007D062A">
              <w:rPr>
                <w:sz w:val="24"/>
                <w:szCs w:val="24"/>
              </w:rPr>
              <w:t xml:space="preserve">23 mars </w:t>
            </w:r>
            <w:r w:rsidR="00465F2A">
              <w:rPr>
                <w:sz w:val="24"/>
                <w:szCs w:val="24"/>
              </w:rPr>
              <w:t>2022</w:t>
            </w:r>
          </w:p>
          <w:p w14:paraId="68A3E281" w14:textId="16493199" w:rsidR="00183CF2" w:rsidRPr="005B4500" w:rsidRDefault="00183CF2" w:rsidP="00623B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B1D78E" w14:textId="0D07FAB7" w:rsidR="00080721" w:rsidRPr="002B184B" w:rsidRDefault="002B184B" w:rsidP="00623B4F">
            <w:r>
              <w:rPr>
                <w:sz w:val="24"/>
                <w:szCs w:val="24"/>
              </w:rPr>
              <w:t>Proposée par</w:t>
            </w:r>
            <w:r w:rsidRPr="002B184B">
              <w:rPr>
                <w:sz w:val="24"/>
                <w:szCs w:val="24"/>
              </w:rPr>
              <w:t xml:space="preserve"> Mme Bélanger-Istead</w:t>
            </w:r>
          </w:p>
        </w:tc>
      </w:tr>
      <w:tr w:rsidR="00465F2A" w14:paraId="37D6785C" w14:textId="77777777" w:rsidTr="005543C0">
        <w:trPr>
          <w:jc w:val="center"/>
        </w:trPr>
        <w:tc>
          <w:tcPr>
            <w:tcW w:w="937" w:type="dxa"/>
            <w:vAlign w:val="center"/>
          </w:tcPr>
          <w:p w14:paraId="1FC39945" w14:textId="77777777" w:rsidR="00465F2A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43BF0DDE" w14:textId="2EB93543" w:rsidR="00465F2A" w:rsidRPr="00623B4F" w:rsidRDefault="005543C0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98DEE6" w14:textId="77777777" w:rsidR="00465F2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927" w:type="dxa"/>
            <w:vAlign w:val="center"/>
          </w:tcPr>
          <w:p w14:paraId="7368AF67" w14:textId="77777777" w:rsidR="00E42158" w:rsidRPr="00283385" w:rsidRDefault="00465F2A" w:rsidP="0028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Parole au public</w:t>
            </w:r>
          </w:p>
        </w:tc>
        <w:tc>
          <w:tcPr>
            <w:tcW w:w="5103" w:type="dxa"/>
            <w:vAlign w:val="center"/>
          </w:tcPr>
          <w:p w14:paraId="0562CB0E" w14:textId="1903D22F" w:rsidR="00465F2A" w:rsidRPr="002B184B" w:rsidRDefault="002B184B" w:rsidP="00465F2A">
            <w:pPr>
              <w:rPr>
                <w:sz w:val="24"/>
                <w:szCs w:val="24"/>
              </w:rPr>
            </w:pPr>
            <w:r w:rsidRPr="002B184B">
              <w:rPr>
                <w:sz w:val="24"/>
                <w:szCs w:val="24"/>
              </w:rPr>
              <w:t>Aucun public présent</w:t>
            </w:r>
          </w:p>
        </w:tc>
      </w:tr>
      <w:tr w:rsidR="00465F2A" w14:paraId="314DA7C0" w14:textId="77777777" w:rsidTr="005543C0">
        <w:trPr>
          <w:jc w:val="center"/>
        </w:trPr>
        <w:tc>
          <w:tcPr>
            <w:tcW w:w="937" w:type="dxa"/>
            <w:vAlign w:val="center"/>
          </w:tcPr>
          <w:p w14:paraId="7BA43DEA" w14:textId="77777777"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34CE0A41" w14:textId="77777777"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941E47" w14:textId="77777777" w:rsidR="00465F2A" w:rsidRPr="005B4500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927" w:type="dxa"/>
            <w:vAlign w:val="center"/>
          </w:tcPr>
          <w:p w14:paraId="58EB3378" w14:textId="28D5E5E0" w:rsidR="00465F2A" w:rsidRPr="005B4500" w:rsidRDefault="00283385" w:rsidP="002B184B">
            <w:pPr>
              <w:rPr>
                <w:sz w:val="24"/>
                <w:szCs w:val="24"/>
              </w:rPr>
            </w:pPr>
            <w:r w:rsidRPr="7C063733">
              <w:rPr>
                <w:sz w:val="24"/>
                <w:szCs w:val="24"/>
              </w:rPr>
              <w:t xml:space="preserve">Date de l’assemblée générale 2022 </w:t>
            </w:r>
            <w:r w:rsidR="00581A9C">
              <w:rPr>
                <w:sz w:val="24"/>
                <w:szCs w:val="24"/>
              </w:rPr>
              <w:t>–</w:t>
            </w:r>
            <w:r w:rsidRPr="7C063733">
              <w:rPr>
                <w:sz w:val="24"/>
                <w:szCs w:val="24"/>
              </w:rPr>
              <w:t xml:space="preserve"> </w:t>
            </w:r>
            <w:r w:rsidR="00581A9C" w:rsidRPr="7C063733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103" w:type="dxa"/>
            <w:vAlign w:val="center"/>
          </w:tcPr>
          <w:p w14:paraId="6A8E0344" w14:textId="3ADECFCC" w:rsidR="00465F2A" w:rsidRPr="002B184B" w:rsidRDefault="002B184B" w:rsidP="002B1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Charrette propose le 14 septembre 2022. Le </w:t>
            </w:r>
            <w:r w:rsidRPr="002B184B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</w:rPr>
              <w:t xml:space="preserve"> est</w:t>
            </w:r>
            <w:r w:rsidRPr="002B184B">
              <w:rPr>
                <w:sz w:val="24"/>
                <w:szCs w:val="24"/>
              </w:rPr>
              <w:t xml:space="preserve"> reporté à la prochaine réunion puisque </w:t>
            </w:r>
            <w:r>
              <w:rPr>
                <w:sz w:val="24"/>
                <w:szCs w:val="24"/>
              </w:rPr>
              <w:t>les</w:t>
            </w:r>
            <w:r w:rsidRPr="002B184B">
              <w:rPr>
                <w:sz w:val="24"/>
                <w:szCs w:val="24"/>
              </w:rPr>
              <w:t xml:space="preserve"> inscription</w:t>
            </w:r>
            <w:r>
              <w:rPr>
                <w:sz w:val="24"/>
                <w:szCs w:val="24"/>
              </w:rPr>
              <w:t>s pour les activités de la v</w:t>
            </w:r>
            <w:r w:rsidRPr="002B184B">
              <w:rPr>
                <w:sz w:val="24"/>
                <w:szCs w:val="24"/>
              </w:rPr>
              <w:t>ille</w:t>
            </w:r>
            <w:r>
              <w:rPr>
                <w:sz w:val="24"/>
                <w:szCs w:val="24"/>
              </w:rPr>
              <w:t xml:space="preserve"> de Gatineau étaient à la même date que l’assemblée </w:t>
            </w:r>
            <w:r>
              <w:rPr>
                <w:sz w:val="24"/>
                <w:szCs w:val="24"/>
              </w:rPr>
              <w:lastRenderedPageBreak/>
              <w:t>l’an dernier</w:t>
            </w:r>
            <w:r w:rsidRPr="002B184B">
              <w:rPr>
                <w:sz w:val="24"/>
                <w:szCs w:val="24"/>
              </w:rPr>
              <w:t xml:space="preserve">. Mme </w:t>
            </w:r>
            <w:r>
              <w:rPr>
                <w:sz w:val="24"/>
                <w:szCs w:val="24"/>
              </w:rPr>
              <w:t>Stéphanie Stuart s’informera</w:t>
            </w:r>
            <w:r w:rsidRPr="002B1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des dates d’inscription aux activités de la ville. </w:t>
            </w:r>
          </w:p>
        </w:tc>
      </w:tr>
      <w:tr w:rsidR="00811F0A" w14:paraId="72566640" w14:textId="77777777" w:rsidTr="005543C0">
        <w:trPr>
          <w:jc w:val="center"/>
        </w:trPr>
        <w:tc>
          <w:tcPr>
            <w:tcW w:w="937" w:type="dxa"/>
            <w:vAlign w:val="center"/>
          </w:tcPr>
          <w:p w14:paraId="61FBD35E" w14:textId="77777777" w:rsidR="00811F0A" w:rsidRDefault="00E55985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052" w:type="dxa"/>
            <w:vAlign w:val="center"/>
          </w:tcPr>
          <w:p w14:paraId="62EBF3C5" w14:textId="77777777" w:rsidR="00811F0A" w:rsidRPr="00623B4F" w:rsidRDefault="00811F0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B4EA11" w14:textId="77777777" w:rsidR="00811F0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927" w:type="dxa"/>
            <w:vAlign w:val="center"/>
          </w:tcPr>
          <w:p w14:paraId="0BA5D117" w14:textId="0D6ABF0B" w:rsidR="00811F0A" w:rsidRDefault="00283385" w:rsidP="002B184B">
            <w:pPr>
              <w:rPr>
                <w:sz w:val="24"/>
                <w:szCs w:val="24"/>
              </w:rPr>
            </w:pPr>
            <w:r w:rsidRPr="7C063733">
              <w:rPr>
                <w:sz w:val="24"/>
                <w:szCs w:val="24"/>
              </w:rPr>
              <w:t>Date du 1</w:t>
            </w:r>
            <w:r w:rsidRPr="7C063733">
              <w:rPr>
                <w:sz w:val="24"/>
                <w:szCs w:val="24"/>
                <w:vertAlign w:val="superscript"/>
              </w:rPr>
              <w:t>er</w:t>
            </w:r>
            <w:r w:rsidRPr="7C063733">
              <w:rPr>
                <w:sz w:val="24"/>
                <w:szCs w:val="24"/>
              </w:rPr>
              <w:t xml:space="preserve"> conseil d’établissemen</w:t>
            </w:r>
            <w:r w:rsidR="002B184B">
              <w:rPr>
                <w:sz w:val="24"/>
                <w:szCs w:val="24"/>
              </w:rPr>
              <w:t>t de l’année scolaire 2022-2023</w:t>
            </w:r>
          </w:p>
        </w:tc>
        <w:tc>
          <w:tcPr>
            <w:tcW w:w="5103" w:type="dxa"/>
            <w:vAlign w:val="center"/>
          </w:tcPr>
          <w:p w14:paraId="25DD1243" w14:textId="07FBCF29" w:rsidR="00811F0A" w:rsidRDefault="002B184B" w:rsidP="00057A3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Mme Charrette propose le 14 septembre 2022 (le même soir que l’assemblée générale). Le </w:t>
            </w:r>
            <w:r w:rsidRPr="002B184B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</w:rPr>
              <w:t xml:space="preserve"> est</w:t>
            </w:r>
            <w:r w:rsidRPr="002B184B">
              <w:rPr>
                <w:sz w:val="24"/>
                <w:szCs w:val="24"/>
              </w:rPr>
              <w:t xml:space="preserve"> reporté à la prochaine réunion </w:t>
            </w:r>
            <w:r w:rsidR="00057A3E">
              <w:rPr>
                <w:sz w:val="24"/>
                <w:szCs w:val="24"/>
              </w:rPr>
              <w:t xml:space="preserve">pour la même raison que le point 5. </w:t>
            </w:r>
          </w:p>
        </w:tc>
      </w:tr>
      <w:tr w:rsidR="00811F0A" w14:paraId="1A65F9BA" w14:textId="77777777" w:rsidTr="005543C0">
        <w:trPr>
          <w:jc w:val="center"/>
        </w:trPr>
        <w:tc>
          <w:tcPr>
            <w:tcW w:w="937" w:type="dxa"/>
            <w:vAlign w:val="center"/>
          </w:tcPr>
          <w:p w14:paraId="79186DCF" w14:textId="77777777" w:rsidR="00811F0A" w:rsidRDefault="00E55985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6D98A12B" w14:textId="77777777" w:rsidR="00811F0A" w:rsidRPr="00623B4F" w:rsidRDefault="00811F0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697EEC" w14:textId="77777777" w:rsidR="00811F0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927" w:type="dxa"/>
            <w:vAlign w:val="center"/>
          </w:tcPr>
          <w:p w14:paraId="7A1172A6" w14:textId="36F9F18C" w:rsidR="00AD40C7" w:rsidRPr="00283385" w:rsidRDefault="00D659D1" w:rsidP="00AD40C7">
            <w:pPr>
              <w:rPr>
                <w:color w:val="7030A0"/>
                <w:sz w:val="24"/>
                <w:szCs w:val="24"/>
              </w:rPr>
            </w:pPr>
            <w:r w:rsidRPr="7C063733">
              <w:rPr>
                <w:sz w:val="24"/>
                <w:szCs w:val="24"/>
              </w:rPr>
              <w:t>Dates de rencontres pour les parents 2</w:t>
            </w:r>
            <w:r w:rsidR="004847C0">
              <w:rPr>
                <w:sz w:val="24"/>
                <w:szCs w:val="24"/>
              </w:rPr>
              <w:t>5</w:t>
            </w:r>
            <w:r w:rsidRPr="7C063733">
              <w:rPr>
                <w:sz w:val="24"/>
                <w:szCs w:val="24"/>
              </w:rPr>
              <w:t xml:space="preserve"> août</w:t>
            </w:r>
            <w:r w:rsidR="00581A9C">
              <w:rPr>
                <w:sz w:val="24"/>
                <w:szCs w:val="24"/>
              </w:rPr>
              <w:t xml:space="preserve"> </w:t>
            </w:r>
            <w:r w:rsidRPr="7C063733">
              <w:rPr>
                <w:sz w:val="24"/>
                <w:szCs w:val="24"/>
              </w:rPr>
              <w:t>et 8 septembre 2022</w:t>
            </w:r>
            <w:r w:rsidR="00581A9C">
              <w:rPr>
                <w:sz w:val="24"/>
                <w:szCs w:val="24"/>
              </w:rPr>
              <w:t xml:space="preserve"> </w:t>
            </w:r>
          </w:p>
          <w:p w14:paraId="2BF8D6B1" w14:textId="01360C8C" w:rsidR="00A11817" w:rsidRPr="00283385" w:rsidRDefault="00A11817" w:rsidP="7C063733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8E32B4" w14:textId="77777777" w:rsidR="00811F0A" w:rsidRPr="004847C0" w:rsidRDefault="004847C0" w:rsidP="004847C0">
            <w:pPr>
              <w:jc w:val="both"/>
              <w:rPr>
                <w:sz w:val="24"/>
                <w:szCs w:val="24"/>
              </w:rPr>
            </w:pPr>
            <w:r w:rsidRPr="004847C0">
              <w:rPr>
                <w:sz w:val="24"/>
                <w:szCs w:val="24"/>
              </w:rPr>
              <w:t xml:space="preserve">Mme Charrette présente les deux dates pour les rencontres de parents soit : </w:t>
            </w:r>
          </w:p>
          <w:p w14:paraId="20C069F9" w14:textId="02BADA7F" w:rsidR="004847C0" w:rsidRPr="004847C0" w:rsidRDefault="004847C0" w:rsidP="004847C0">
            <w:pPr>
              <w:pStyle w:val="Paragraphedeliste"/>
              <w:numPr>
                <w:ilvl w:val="0"/>
                <w:numId w:val="11"/>
              </w:numPr>
              <w:ind w:left="171" w:hanging="171"/>
              <w:jc w:val="both"/>
              <w:rPr>
                <w:sz w:val="24"/>
                <w:szCs w:val="24"/>
              </w:rPr>
            </w:pPr>
            <w:r w:rsidRPr="004847C0">
              <w:rPr>
                <w:sz w:val="24"/>
                <w:szCs w:val="24"/>
              </w:rPr>
              <w:t>25 août 2022 pour le préscolaire (4-5 ans) et la 1ère année</w:t>
            </w:r>
          </w:p>
          <w:p w14:paraId="346FD9C9" w14:textId="10389E1D" w:rsidR="004847C0" w:rsidRPr="004847C0" w:rsidRDefault="004847C0" w:rsidP="004847C0">
            <w:pPr>
              <w:pStyle w:val="Paragraphedeliste"/>
              <w:numPr>
                <w:ilvl w:val="0"/>
                <w:numId w:val="11"/>
              </w:numPr>
              <w:ind w:left="171" w:hanging="171"/>
              <w:jc w:val="both"/>
              <w:rPr>
                <w:sz w:val="24"/>
                <w:szCs w:val="24"/>
              </w:rPr>
            </w:pPr>
            <w:r w:rsidRPr="004847C0">
              <w:rPr>
                <w:sz w:val="24"/>
                <w:szCs w:val="24"/>
              </w:rPr>
              <w:t>8 septembre 2022 pour la 2e à la 6e année</w:t>
            </w:r>
          </w:p>
          <w:p w14:paraId="5D472446" w14:textId="3A9E327B" w:rsidR="004847C0" w:rsidRPr="004847C0" w:rsidRDefault="004847C0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proposé par Mme Nadon d’accepter les dates de ces rencontres. </w:t>
            </w:r>
          </w:p>
        </w:tc>
      </w:tr>
      <w:tr w:rsidR="00465F2A" w14:paraId="1FB546EE" w14:textId="77777777" w:rsidTr="005543C0">
        <w:trPr>
          <w:jc w:val="center"/>
        </w:trPr>
        <w:tc>
          <w:tcPr>
            <w:tcW w:w="937" w:type="dxa"/>
            <w:vAlign w:val="center"/>
          </w:tcPr>
          <w:p w14:paraId="2476C52A" w14:textId="77777777"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2946DB82" w14:textId="77777777"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4B0A208" w14:textId="77777777" w:rsidR="00465F2A" w:rsidRPr="005B4500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927" w:type="dxa"/>
            <w:vAlign w:val="center"/>
          </w:tcPr>
          <w:p w14:paraId="00145840" w14:textId="6CAD56A3" w:rsidR="00465F2A" w:rsidRPr="005B4500" w:rsidRDefault="00283385" w:rsidP="7C063733">
            <w:pPr>
              <w:rPr>
                <w:sz w:val="24"/>
                <w:szCs w:val="24"/>
              </w:rPr>
            </w:pPr>
            <w:r w:rsidRPr="7C063733">
              <w:rPr>
                <w:sz w:val="24"/>
                <w:szCs w:val="24"/>
              </w:rPr>
              <w:t>Entrée progressive ARS 2022</w:t>
            </w:r>
          </w:p>
          <w:p w14:paraId="3EB91EEF" w14:textId="4DB3AE64" w:rsidR="00465F2A" w:rsidRPr="005B4500" w:rsidRDefault="00465F2A" w:rsidP="7C063733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D494942" w14:textId="1CA73512" w:rsidR="00465F2A" w:rsidRPr="004847C0" w:rsidRDefault="004847C0" w:rsidP="00484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Charrette </w:t>
            </w:r>
            <w:r w:rsidRPr="004847C0">
              <w:rPr>
                <w:sz w:val="24"/>
                <w:szCs w:val="24"/>
              </w:rPr>
              <w:t xml:space="preserve">présente l’entrée progressive de la classe ARS </w:t>
            </w:r>
            <w:r>
              <w:rPr>
                <w:sz w:val="24"/>
                <w:szCs w:val="24"/>
              </w:rPr>
              <w:t xml:space="preserve">pour l’année </w:t>
            </w:r>
            <w:r w:rsidRPr="004847C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-2023 et elle</w:t>
            </w:r>
            <w:r w:rsidRPr="004847C0">
              <w:rPr>
                <w:sz w:val="24"/>
                <w:szCs w:val="24"/>
              </w:rPr>
              <w:t xml:space="preserve"> annonce le retour de M. Lepage. Elle nous explique les bienfaits de cette entrée. </w:t>
            </w:r>
          </w:p>
          <w:p w14:paraId="06BD8089" w14:textId="2E0668F7" w:rsidR="004847C0" w:rsidRPr="004847C0" w:rsidRDefault="004847C0" w:rsidP="004847C0">
            <w:pPr>
              <w:jc w:val="both"/>
              <w:rPr>
                <w:sz w:val="24"/>
                <w:szCs w:val="24"/>
              </w:rPr>
            </w:pPr>
            <w:r w:rsidRPr="004847C0">
              <w:rPr>
                <w:sz w:val="24"/>
                <w:szCs w:val="24"/>
              </w:rPr>
              <w:t>Il est proposé par Mme Dumas d</w:t>
            </w:r>
            <w:r w:rsidR="0065313C">
              <w:rPr>
                <w:sz w:val="24"/>
                <w:szCs w:val="24"/>
              </w:rPr>
              <w:t>’adopter l’entrée progressive de la classe ARS</w:t>
            </w:r>
            <w:r w:rsidRPr="004847C0">
              <w:rPr>
                <w:sz w:val="24"/>
                <w:szCs w:val="24"/>
              </w:rPr>
              <w:t>.</w:t>
            </w:r>
          </w:p>
        </w:tc>
      </w:tr>
      <w:tr w:rsidR="00465F2A" w14:paraId="6201E63D" w14:textId="77777777" w:rsidTr="005543C0">
        <w:trPr>
          <w:jc w:val="center"/>
        </w:trPr>
        <w:tc>
          <w:tcPr>
            <w:tcW w:w="937" w:type="dxa"/>
            <w:vAlign w:val="center"/>
          </w:tcPr>
          <w:p w14:paraId="38E324A0" w14:textId="77777777" w:rsidR="00465F2A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5997CC1D" w14:textId="77777777"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B2B7304" w14:textId="77777777" w:rsidR="00465F2A" w:rsidRDefault="00BD12E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927" w:type="dxa"/>
            <w:vAlign w:val="center"/>
          </w:tcPr>
          <w:p w14:paraId="6F875893" w14:textId="3CD6F7B5" w:rsidR="00465F2A" w:rsidRDefault="00283385" w:rsidP="7C063733">
            <w:pPr>
              <w:rPr>
                <w:sz w:val="24"/>
                <w:szCs w:val="24"/>
              </w:rPr>
            </w:pPr>
            <w:r w:rsidRPr="7C063733">
              <w:rPr>
                <w:sz w:val="24"/>
                <w:szCs w:val="24"/>
              </w:rPr>
              <w:t>Entrée progressive préscolaire 2022</w:t>
            </w:r>
          </w:p>
          <w:p w14:paraId="2D6485ED" w14:textId="550D387D" w:rsidR="00327419" w:rsidRDefault="00327419" w:rsidP="7C06373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42528CB" w14:textId="246B4B03" w:rsidR="004847C0" w:rsidRDefault="004847C0" w:rsidP="00484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Charrette </w:t>
            </w:r>
            <w:r w:rsidRPr="004847C0">
              <w:rPr>
                <w:sz w:val="24"/>
                <w:szCs w:val="24"/>
              </w:rPr>
              <w:t xml:space="preserve">présente l’entrée progressive </w:t>
            </w:r>
            <w:r>
              <w:rPr>
                <w:sz w:val="24"/>
                <w:szCs w:val="24"/>
              </w:rPr>
              <w:t>du préscolaire</w:t>
            </w:r>
            <w:r w:rsidRPr="00484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pour l’année </w:t>
            </w:r>
            <w:r w:rsidRPr="004847C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-2023. </w:t>
            </w:r>
            <w:r w:rsidRPr="004847C0">
              <w:rPr>
                <w:sz w:val="24"/>
                <w:szCs w:val="24"/>
              </w:rPr>
              <w:t xml:space="preserve">Elle nous explique les bienfaits de cette entrée. </w:t>
            </w:r>
          </w:p>
          <w:p w14:paraId="43297C32" w14:textId="55811B9D" w:rsidR="004847C0" w:rsidRPr="004847C0" w:rsidRDefault="004847C0" w:rsidP="00484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proofErr w:type="spellStart"/>
            <w:r>
              <w:rPr>
                <w:sz w:val="24"/>
                <w:szCs w:val="24"/>
              </w:rPr>
              <w:t>Lorng</w:t>
            </w:r>
            <w:proofErr w:type="spellEnd"/>
            <w:r>
              <w:rPr>
                <w:sz w:val="24"/>
                <w:szCs w:val="24"/>
              </w:rPr>
              <w:t xml:space="preserve"> propose d’ajouter 4-5 ans entre parenthèses pour le préscolaire. </w:t>
            </w:r>
          </w:p>
          <w:p w14:paraId="1DA04F57" w14:textId="33829C85" w:rsidR="00465F2A" w:rsidRDefault="004847C0" w:rsidP="004847C0">
            <w:pPr>
              <w:rPr>
                <w:b/>
              </w:rPr>
            </w:pPr>
            <w:r w:rsidRPr="004847C0">
              <w:rPr>
                <w:sz w:val="24"/>
                <w:szCs w:val="24"/>
              </w:rPr>
              <w:t>Il est proposé par Mme Dumas d</w:t>
            </w:r>
            <w:r w:rsidR="0065313C">
              <w:rPr>
                <w:sz w:val="24"/>
                <w:szCs w:val="24"/>
              </w:rPr>
              <w:t xml:space="preserve">’adopter l’entrée progressive du préscolaire. </w:t>
            </w:r>
          </w:p>
        </w:tc>
      </w:tr>
      <w:tr w:rsidR="00465F2A" w14:paraId="6957CEF1" w14:textId="77777777" w:rsidTr="005543C0">
        <w:trPr>
          <w:jc w:val="center"/>
        </w:trPr>
        <w:tc>
          <w:tcPr>
            <w:tcW w:w="937" w:type="dxa"/>
            <w:vAlign w:val="center"/>
          </w:tcPr>
          <w:p w14:paraId="7817EA0E" w14:textId="77777777" w:rsidR="00465F2A" w:rsidRDefault="00465F2A" w:rsidP="0046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110FFD37" w14:textId="77777777" w:rsidR="00465F2A" w:rsidRPr="00623B4F" w:rsidRDefault="00465F2A" w:rsidP="004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D369756" w14:textId="77777777" w:rsidR="00465F2A" w:rsidRDefault="00E55985" w:rsidP="00465F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</w:t>
            </w:r>
            <w:r w:rsidR="00BD12E5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2927" w:type="dxa"/>
            <w:vAlign w:val="center"/>
          </w:tcPr>
          <w:p w14:paraId="53CA5056" w14:textId="77777777" w:rsidR="00465F2A" w:rsidRDefault="00D659D1" w:rsidP="004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2022-2023</w:t>
            </w:r>
          </w:p>
          <w:p w14:paraId="3756F915" w14:textId="7910E2B5" w:rsidR="00327419" w:rsidRPr="00581A9C" w:rsidRDefault="00327419" w:rsidP="00465F2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F7B1860" w14:textId="020C8157" w:rsidR="004847C0" w:rsidRPr="00AD40C7" w:rsidRDefault="004847C0" w:rsidP="004847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 xml:space="preserve">Mme Charrette présente les propositions de trois compagnies soient : Laurentien, Éditions </w:t>
            </w:r>
            <w:proofErr w:type="spellStart"/>
            <w:r w:rsidRPr="00AD40C7">
              <w:rPr>
                <w:color w:val="000000" w:themeColor="text1"/>
                <w:sz w:val="24"/>
                <w:szCs w:val="24"/>
              </w:rPr>
              <w:t>Repro</w:t>
            </w:r>
            <w:proofErr w:type="spellEnd"/>
            <w:r w:rsidRPr="00AD40C7">
              <w:rPr>
                <w:color w:val="000000" w:themeColor="text1"/>
                <w:sz w:val="24"/>
                <w:szCs w:val="24"/>
              </w:rPr>
              <w:t xml:space="preserve"> et PIQ. Elle souligne la variation au niveau des coûts. Elle partage que la compagnie Laurentien est la préférence des enseignants. </w:t>
            </w:r>
          </w:p>
          <w:p w14:paraId="1DFCD18B" w14:textId="53FCBA94" w:rsidR="004847C0" w:rsidRPr="00AD40C7" w:rsidRDefault="0064606C" w:rsidP="004847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>Après discussion/échanges, la compagnie Laurentien retient l’attention.</w:t>
            </w:r>
          </w:p>
          <w:p w14:paraId="73F6D7FD" w14:textId="0AC1AFB7" w:rsidR="00465F2A" w:rsidRDefault="004847C0" w:rsidP="0064606C">
            <w:pPr>
              <w:jc w:val="both"/>
              <w:rPr>
                <w:b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>Mme Lise Turcotte</w:t>
            </w:r>
            <w:r w:rsidR="0064606C" w:rsidRPr="00AD40C7">
              <w:rPr>
                <w:color w:val="000000" w:themeColor="text1"/>
                <w:sz w:val="24"/>
                <w:szCs w:val="24"/>
              </w:rPr>
              <w:t xml:space="preserve"> propose </w:t>
            </w:r>
            <w:r w:rsidR="0065313C">
              <w:rPr>
                <w:color w:val="000000" w:themeColor="text1"/>
                <w:sz w:val="24"/>
                <w:szCs w:val="24"/>
              </w:rPr>
              <w:t>d’adopter le choix de la compagnie Laurentien.</w:t>
            </w:r>
          </w:p>
        </w:tc>
      </w:tr>
      <w:tr w:rsidR="0064606C" w14:paraId="590A2E56" w14:textId="77777777" w:rsidTr="005543C0">
        <w:trPr>
          <w:jc w:val="center"/>
        </w:trPr>
        <w:tc>
          <w:tcPr>
            <w:tcW w:w="937" w:type="dxa"/>
            <w:vAlign w:val="center"/>
          </w:tcPr>
          <w:p w14:paraId="060E7EBC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6B699379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37E36C" w14:textId="77777777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927" w:type="dxa"/>
            <w:vAlign w:val="center"/>
          </w:tcPr>
          <w:p w14:paraId="0AE7B9BC" w14:textId="77777777" w:rsidR="0064606C" w:rsidRPr="00FC1670" w:rsidRDefault="0064606C" w:rsidP="0064606C">
            <w:pPr>
              <w:rPr>
                <w:sz w:val="24"/>
                <w:szCs w:val="24"/>
              </w:rPr>
            </w:pPr>
            <w:r w:rsidRPr="00FC1670">
              <w:rPr>
                <w:sz w:val="24"/>
                <w:szCs w:val="24"/>
              </w:rPr>
              <w:t>Listes des fournitures scolaires 2022-2023</w:t>
            </w:r>
          </w:p>
          <w:p w14:paraId="2AB04B1D" w14:textId="3C7F0C74" w:rsidR="0064606C" w:rsidRPr="00FC1670" w:rsidRDefault="0064606C" w:rsidP="0064606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D03A4A2" w14:textId="77777777" w:rsidR="0064606C" w:rsidRDefault="0064606C" w:rsidP="0064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Charrette présente la liste des fournitures scolaires pour l’année 2022-2023 :</w:t>
            </w:r>
          </w:p>
          <w:p w14:paraId="3114C27B" w14:textId="2A6ECAA7" w:rsidR="0064606C" w:rsidRDefault="0064606C" w:rsidP="0064606C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montant pour le préscolaire 4-5 ans est de </w:t>
            </w:r>
            <w:r w:rsidRPr="0064606C">
              <w:rPr>
                <w:b/>
                <w:color w:val="FF0000"/>
                <w:sz w:val="24"/>
                <w:szCs w:val="24"/>
              </w:rPr>
              <w:t>67$.</w:t>
            </w:r>
          </w:p>
          <w:p w14:paraId="52ECF49F" w14:textId="4908E504" w:rsidR="0064606C" w:rsidRPr="00AA4445" w:rsidRDefault="0064606C" w:rsidP="0064606C">
            <w:pPr>
              <w:rPr>
                <w:color w:val="7030A0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 xml:space="preserve">Le montant pour le primaire 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>est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 de </w:t>
            </w:r>
            <w:r w:rsidR="00AD40C7" w:rsidRPr="00AD40C7">
              <w:rPr>
                <w:b/>
                <w:color w:val="FF0000"/>
                <w:sz w:val="24"/>
                <w:szCs w:val="24"/>
              </w:rPr>
              <w:t>151$.</w:t>
            </w:r>
            <w:r w:rsidRPr="00AD40C7">
              <w:rPr>
                <w:color w:val="FF0000"/>
                <w:sz w:val="24"/>
                <w:szCs w:val="24"/>
              </w:rPr>
              <w:t xml:space="preserve"> </w:t>
            </w:r>
          </w:p>
          <w:p w14:paraId="380F84FD" w14:textId="6C85CE8A" w:rsidR="0064606C" w:rsidRPr="00AD40C7" w:rsidRDefault="0064606C" w:rsidP="00AD40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>Mme Nadon soulève le point que l’école pourrait faire l’achat du matériel scolaire et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 xml:space="preserve"> de donner des 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lastRenderedPageBreak/>
              <w:t xml:space="preserve">sous à l’école. 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Mme Charrette explique </w:t>
            </w:r>
            <w:r w:rsidRPr="00AD40C7">
              <w:rPr>
                <w:color w:val="000000" w:themeColor="text1"/>
                <w:sz w:val="24"/>
                <w:szCs w:val="24"/>
              </w:rPr>
              <w:t>qu’avec une grande école, s’il y a des mauvais p</w:t>
            </w:r>
            <w:r w:rsidR="003455D4">
              <w:rPr>
                <w:color w:val="000000" w:themeColor="text1"/>
                <w:sz w:val="24"/>
                <w:szCs w:val="24"/>
              </w:rPr>
              <w:t>ayeurs, l’école absorbe des coûts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466DC097" w14:textId="77777777" w:rsidR="0064606C" w:rsidRPr="00AD40C7" w:rsidRDefault="0064606C" w:rsidP="00AD40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 xml:space="preserve">Mme Stuart soulève le point que si l’école paye pour chaque élève, le parent ne pourra pas réutiliser d’année en année. </w:t>
            </w:r>
          </w:p>
          <w:p w14:paraId="7B824328" w14:textId="12914C2B" w:rsidR="0064606C" w:rsidRPr="00AD40C7" w:rsidRDefault="0064606C" w:rsidP="00AD40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>Mme Guimond-</w:t>
            </w:r>
            <w:proofErr w:type="spellStart"/>
            <w:r w:rsidRPr="00AD40C7">
              <w:rPr>
                <w:color w:val="000000" w:themeColor="text1"/>
                <w:sz w:val="24"/>
                <w:szCs w:val="24"/>
              </w:rPr>
              <w:t>Beauseigle</w:t>
            </w:r>
            <w:proofErr w:type="spellEnd"/>
            <w:r w:rsidRPr="00AD40C7">
              <w:rPr>
                <w:color w:val="000000" w:themeColor="text1"/>
                <w:sz w:val="24"/>
                <w:szCs w:val="24"/>
              </w:rPr>
              <w:t xml:space="preserve"> soulève le point que l’enfant 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>peut choisir, peut s’identifier en achetant ses propres effets scolaires.</w:t>
            </w:r>
          </w:p>
          <w:p w14:paraId="4F5761B9" w14:textId="44BECB4F" w:rsidR="0064606C" w:rsidRPr="00AD40C7" w:rsidRDefault="0064606C" w:rsidP="00AD40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>Mme Charrette soulève le point que si un enfant n’a pas d’effets scolaires + cahiers, elle demande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 xml:space="preserve"> un don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 à un club optimiste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 xml:space="preserve"> (par exemple) 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pour palier à ceux qui en ont pas. </w:t>
            </w:r>
          </w:p>
          <w:p w14:paraId="664CCA59" w14:textId="163506E1" w:rsidR="0064606C" w:rsidRPr="00AD40C7" w:rsidRDefault="0064606C" w:rsidP="00AD40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>Mme Stuart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 xml:space="preserve"> soulève le point que le nombre de duo-</w:t>
            </w:r>
            <w:proofErr w:type="spellStart"/>
            <w:r w:rsidR="00AD40C7" w:rsidRPr="00AD40C7">
              <w:rPr>
                <w:color w:val="000000" w:themeColor="text1"/>
                <w:sz w:val="24"/>
                <w:szCs w:val="24"/>
              </w:rPr>
              <w:t>tangs</w:t>
            </w:r>
            <w:proofErr w:type="spellEnd"/>
            <w:r w:rsidR="00AD40C7" w:rsidRPr="00AD40C7">
              <w:rPr>
                <w:color w:val="000000" w:themeColor="text1"/>
                <w:sz w:val="24"/>
                <w:szCs w:val="24"/>
              </w:rPr>
              <w:t xml:space="preserve"> dans la </w:t>
            </w:r>
            <w:r w:rsidRPr="00AD40C7">
              <w:rPr>
                <w:color w:val="000000" w:themeColor="text1"/>
                <w:sz w:val="24"/>
                <w:szCs w:val="24"/>
              </w:rPr>
              <w:t>liste de fournitures scolaires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 xml:space="preserve"> pour la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 4</w:t>
            </w:r>
            <w:r w:rsidRPr="00AD40C7">
              <w:rPr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 année 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>n’est pas exacte. Mme Charrette validera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>auprès d</w:t>
            </w:r>
            <w:r w:rsidRPr="00AD40C7">
              <w:rPr>
                <w:color w:val="000000" w:themeColor="text1"/>
                <w:sz w:val="24"/>
                <w:szCs w:val="24"/>
              </w:rPr>
              <w:t>es enseignantes</w:t>
            </w:r>
            <w:r w:rsidR="00AD40C7" w:rsidRPr="00AD40C7">
              <w:rPr>
                <w:color w:val="000000" w:themeColor="text1"/>
                <w:sz w:val="24"/>
                <w:szCs w:val="24"/>
              </w:rPr>
              <w:t>.</w:t>
            </w:r>
          </w:p>
          <w:p w14:paraId="4B5F9551" w14:textId="2EC16E5D" w:rsidR="0064606C" w:rsidRDefault="0064606C" w:rsidP="00AD40C7">
            <w:pPr>
              <w:jc w:val="both"/>
              <w:rPr>
                <w:b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>Mme Guimond-</w:t>
            </w:r>
            <w:proofErr w:type="spellStart"/>
            <w:r w:rsidRPr="00AD40C7">
              <w:rPr>
                <w:color w:val="000000" w:themeColor="text1"/>
                <w:sz w:val="24"/>
                <w:szCs w:val="24"/>
              </w:rPr>
              <w:t>Beauseigle</w:t>
            </w:r>
            <w:proofErr w:type="spellEnd"/>
            <w:r w:rsidR="00AD40C7" w:rsidRPr="00AD40C7">
              <w:rPr>
                <w:color w:val="000000" w:themeColor="text1"/>
                <w:sz w:val="24"/>
                <w:szCs w:val="24"/>
              </w:rPr>
              <w:t xml:space="preserve"> propose d’adopter la liste de fournitures scolaires. </w:t>
            </w:r>
          </w:p>
        </w:tc>
      </w:tr>
      <w:tr w:rsidR="0064606C" w14:paraId="506EEC42" w14:textId="77777777" w:rsidTr="005543C0">
        <w:trPr>
          <w:jc w:val="center"/>
        </w:trPr>
        <w:tc>
          <w:tcPr>
            <w:tcW w:w="937" w:type="dxa"/>
            <w:vAlign w:val="center"/>
          </w:tcPr>
          <w:p w14:paraId="6D4A8B87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052" w:type="dxa"/>
            <w:vAlign w:val="center"/>
          </w:tcPr>
          <w:p w14:paraId="3FE9F23F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B73E586" w14:textId="77777777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927" w:type="dxa"/>
            <w:vAlign w:val="center"/>
          </w:tcPr>
          <w:p w14:paraId="69438E70" w14:textId="1692E4C7" w:rsidR="0064606C" w:rsidRPr="00FC1670" w:rsidRDefault="0064606C" w:rsidP="00AD40C7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Choix du libraire 2022-2023 </w:t>
            </w:r>
          </w:p>
        </w:tc>
        <w:tc>
          <w:tcPr>
            <w:tcW w:w="5103" w:type="dxa"/>
            <w:vAlign w:val="center"/>
          </w:tcPr>
          <w:p w14:paraId="1F69E4F6" w14:textId="31BEFD06" w:rsidR="00AD40C7" w:rsidRPr="00AD40C7" w:rsidRDefault="00AD40C7" w:rsidP="00AD40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0C7">
              <w:rPr>
                <w:color w:val="000000" w:themeColor="text1"/>
                <w:sz w:val="24"/>
                <w:szCs w:val="24"/>
              </w:rPr>
              <w:t xml:space="preserve">Ce point a été jumelé avec le point 11. Mme Charrette explique la différence de prix de trois librairies (Librairie Sylvie Fréchette, Librairie du Soleil et </w:t>
            </w:r>
            <w:proofErr w:type="spellStart"/>
            <w:r w:rsidRPr="00AD40C7">
              <w:rPr>
                <w:color w:val="000000" w:themeColor="text1"/>
                <w:sz w:val="24"/>
                <w:szCs w:val="24"/>
              </w:rPr>
              <w:t>Coopso</w:t>
            </w:r>
            <w:proofErr w:type="spellEnd"/>
            <w:r w:rsidRPr="00AD40C7">
              <w:rPr>
                <w:color w:val="000000" w:themeColor="text1"/>
                <w:sz w:val="24"/>
                <w:szCs w:val="24"/>
              </w:rPr>
              <w:t xml:space="preserve">) pour l’achat de cahiers d’activités. </w:t>
            </w:r>
            <w:r>
              <w:rPr>
                <w:color w:val="000000" w:themeColor="text1"/>
                <w:sz w:val="24"/>
                <w:szCs w:val="24"/>
              </w:rPr>
              <w:t>L’a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nalyse </w:t>
            </w:r>
            <w:r>
              <w:rPr>
                <w:color w:val="000000" w:themeColor="text1"/>
                <w:sz w:val="24"/>
                <w:szCs w:val="24"/>
              </w:rPr>
              <w:t xml:space="preserve">est </w:t>
            </w:r>
            <w:r w:rsidRPr="00AD40C7">
              <w:rPr>
                <w:color w:val="000000" w:themeColor="text1"/>
                <w:sz w:val="24"/>
                <w:szCs w:val="24"/>
              </w:rPr>
              <w:t>similaire au niveau des prix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5289DF0" w14:textId="1ADE7858" w:rsidR="00AD40C7" w:rsidRDefault="00AD40C7" w:rsidP="00AD40C7">
            <w:pPr>
              <w:jc w:val="both"/>
              <w:rPr>
                <w:b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 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Librairie Sylvie Fréchette </w:t>
            </w:r>
            <w:r>
              <w:rPr>
                <w:color w:val="000000" w:themeColor="text1"/>
                <w:sz w:val="24"/>
                <w:szCs w:val="24"/>
              </w:rPr>
              <w:t xml:space="preserve">retient l’attention pour son emplacement et son service à la clientèle hors pair. </w:t>
            </w:r>
            <w:r w:rsidRPr="00AD40C7">
              <w:rPr>
                <w:color w:val="000000" w:themeColor="text1"/>
                <w:sz w:val="24"/>
                <w:szCs w:val="24"/>
              </w:rPr>
              <w:t xml:space="preserve">M. Ferdinand </w:t>
            </w:r>
            <w:proofErr w:type="spellStart"/>
            <w:r w:rsidRPr="00AD40C7">
              <w:rPr>
                <w:color w:val="000000" w:themeColor="text1"/>
                <w:sz w:val="24"/>
                <w:szCs w:val="24"/>
              </w:rPr>
              <w:t>Buzingo</w:t>
            </w:r>
            <w:proofErr w:type="spellEnd"/>
            <w:r w:rsidR="0065313C">
              <w:rPr>
                <w:color w:val="000000" w:themeColor="text1"/>
                <w:sz w:val="24"/>
                <w:szCs w:val="24"/>
              </w:rPr>
              <w:t xml:space="preserve"> propose l’adoption de ce choix. </w:t>
            </w:r>
          </w:p>
        </w:tc>
      </w:tr>
      <w:tr w:rsidR="0064606C" w14:paraId="1ECDBAE6" w14:textId="77777777" w:rsidTr="005543C0">
        <w:trPr>
          <w:jc w:val="center"/>
        </w:trPr>
        <w:tc>
          <w:tcPr>
            <w:tcW w:w="937" w:type="dxa"/>
            <w:vAlign w:val="center"/>
          </w:tcPr>
          <w:p w14:paraId="2AC30864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1F72F646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9F18D26" w14:textId="77777777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2927" w:type="dxa"/>
            <w:vAlign w:val="center"/>
          </w:tcPr>
          <w:p w14:paraId="08FEAB7C" w14:textId="77777777" w:rsidR="0064606C" w:rsidRDefault="0064606C" w:rsidP="0064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fonctionnement du SDG 2022-2023</w:t>
            </w:r>
          </w:p>
          <w:p w14:paraId="135DA626" w14:textId="4414D4CF" w:rsidR="0064606C" w:rsidRPr="00F53C3C" w:rsidRDefault="0064606C" w:rsidP="0064606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0213F33" w14:textId="52CF0433" w:rsidR="0065313C" w:rsidRPr="0065313C" w:rsidRDefault="0065313C" w:rsidP="003455D4">
            <w:pPr>
              <w:rPr>
                <w:color w:val="000000" w:themeColor="text1"/>
                <w:sz w:val="24"/>
                <w:szCs w:val="24"/>
              </w:rPr>
            </w:pPr>
            <w:r w:rsidRPr="0065313C">
              <w:rPr>
                <w:color w:val="000000" w:themeColor="text1"/>
                <w:sz w:val="24"/>
                <w:szCs w:val="24"/>
              </w:rPr>
              <w:t>Mme Turcotte explique que le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313C">
              <w:rPr>
                <w:color w:val="000000" w:themeColor="text1"/>
                <w:sz w:val="24"/>
                <w:szCs w:val="24"/>
              </w:rPr>
              <w:t xml:space="preserve">tarif peut être sujet à changer en début d’année scolaire en lien avec des directives du MELS. 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313C">
              <w:rPr>
                <w:color w:val="000000" w:themeColor="text1"/>
                <w:sz w:val="24"/>
                <w:szCs w:val="24"/>
              </w:rPr>
              <w:t xml:space="preserve">Il y aura un frais à payer si l’enfant est inscrit au service de garde à une journée pédagogique et qu’il ne s’y présente pas. </w:t>
            </w:r>
          </w:p>
          <w:p w14:paraId="5736E4BC" w14:textId="18E78B95" w:rsidR="0065313C" w:rsidRPr="0065313C" w:rsidRDefault="003455D4" w:rsidP="0065313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Présentation des changements à la page 7 et 10 du document. </w:t>
            </w:r>
          </w:p>
          <w:p w14:paraId="19F5B7BD" w14:textId="19FCD0EB" w:rsidR="0064606C" w:rsidRPr="0065313C" w:rsidRDefault="0065313C" w:rsidP="003455D4">
            <w:pPr>
              <w:jc w:val="both"/>
              <w:rPr>
                <w:color w:val="7030A0"/>
                <w:sz w:val="24"/>
                <w:szCs w:val="24"/>
              </w:rPr>
            </w:pPr>
            <w:r w:rsidRPr="0065313C">
              <w:rPr>
                <w:color w:val="000000" w:themeColor="text1"/>
                <w:sz w:val="24"/>
                <w:szCs w:val="24"/>
              </w:rPr>
              <w:t xml:space="preserve">Mme </w:t>
            </w:r>
            <w:proofErr w:type="spellStart"/>
            <w:r w:rsidRPr="0065313C">
              <w:rPr>
                <w:color w:val="000000" w:themeColor="text1"/>
                <w:sz w:val="24"/>
                <w:szCs w:val="24"/>
              </w:rPr>
              <w:t>Lorng</w:t>
            </w:r>
            <w:proofErr w:type="spellEnd"/>
            <w:r w:rsidRPr="0065313C">
              <w:rPr>
                <w:color w:val="000000" w:themeColor="text1"/>
                <w:sz w:val="24"/>
                <w:szCs w:val="24"/>
              </w:rPr>
              <w:t xml:space="preserve"> propose </w:t>
            </w:r>
            <w:r>
              <w:rPr>
                <w:color w:val="000000" w:themeColor="text1"/>
                <w:sz w:val="24"/>
                <w:szCs w:val="24"/>
              </w:rPr>
              <w:t xml:space="preserve">l’adoption 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des règles de fonctionnement du service de garde pour la prochaine année scolaire.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606C" w14:paraId="6F07853B" w14:textId="77777777" w:rsidTr="005543C0">
        <w:trPr>
          <w:jc w:val="center"/>
        </w:trPr>
        <w:tc>
          <w:tcPr>
            <w:tcW w:w="937" w:type="dxa"/>
            <w:vAlign w:val="center"/>
          </w:tcPr>
          <w:p w14:paraId="54DFC063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052" w:type="dxa"/>
            <w:vAlign w:val="center"/>
          </w:tcPr>
          <w:p w14:paraId="08CE6F91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1E336A" w14:textId="77777777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2927" w:type="dxa"/>
            <w:vAlign w:val="center"/>
          </w:tcPr>
          <w:p w14:paraId="3CDA711A" w14:textId="77777777" w:rsidR="0064606C" w:rsidRDefault="0064606C" w:rsidP="0064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Campagne de financement 2022-2023 « Vente de produits d’érable »</w:t>
            </w:r>
          </w:p>
          <w:p w14:paraId="3A0E67FA" w14:textId="112CC529" w:rsidR="0064606C" w:rsidRPr="009D44F2" w:rsidRDefault="003A16F4" w:rsidP="0064606C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E167575" w14:textId="77777777" w:rsidR="003455D4" w:rsidRDefault="003455D4" w:rsidP="003455D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Mme Charrette fait état de la campagne : </w:t>
            </w:r>
          </w:p>
          <w:p w14:paraId="36A64088" w14:textId="79188E42" w:rsidR="003455D4" w:rsidRPr="003455D4" w:rsidRDefault="003455D4" w:rsidP="003455D4">
            <w:pPr>
              <w:pStyle w:val="Paragraphedeliste"/>
              <w:numPr>
                <w:ilvl w:val="0"/>
                <w:numId w:val="14"/>
              </w:numPr>
              <w:ind w:left="171" w:hanging="171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>Le total des ventes est de 67 774$</w:t>
            </w:r>
          </w:p>
          <w:p w14:paraId="4FD6A919" w14:textId="77777777" w:rsidR="003455D4" w:rsidRDefault="003455D4" w:rsidP="003A16F4">
            <w:pPr>
              <w:pStyle w:val="Paragraphedeliste"/>
              <w:numPr>
                <w:ilvl w:val="0"/>
                <w:numId w:val="14"/>
              </w:numPr>
              <w:ind w:left="171" w:hanging="171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>Le profit</w:t>
            </w:r>
            <w:r w:rsidR="003A16F4" w:rsidRPr="003455D4">
              <w:rPr>
                <w:color w:val="000000" w:themeColor="text1"/>
                <w:sz w:val="24"/>
                <w:szCs w:val="24"/>
              </w:rPr>
              <w:t xml:space="preserve"> net</w:t>
            </w:r>
            <w:r w:rsidRPr="003455D4">
              <w:rPr>
                <w:color w:val="000000" w:themeColor="text1"/>
                <w:sz w:val="24"/>
                <w:szCs w:val="24"/>
              </w:rPr>
              <w:t xml:space="preserve"> est</w:t>
            </w:r>
            <w:r w:rsidR="003A16F4" w:rsidRPr="003455D4">
              <w:rPr>
                <w:color w:val="000000" w:themeColor="text1"/>
                <w:sz w:val="24"/>
                <w:szCs w:val="24"/>
              </w:rPr>
              <w:t xml:space="preserve"> de </w:t>
            </w:r>
            <w:r w:rsidRPr="003455D4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3455D4">
              <w:rPr>
                <w:color w:val="000000" w:themeColor="text1"/>
                <w:sz w:val="24"/>
                <w:szCs w:val="24"/>
              </w:rPr>
              <w:t>000$</w:t>
            </w:r>
          </w:p>
          <w:p w14:paraId="078F5178" w14:textId="77777777" w:rsidR="003455D4" w:rsidRDefault="003A16F4" w:rsidP="003A16F4">
            <w:pPr>
              <w:pStyle w:val="Paragraphedeliste"/>
              <w:numPr>
                <w:ilvl w:val="0"/>
                <w:numId w:val="14"/>
              </w:numPr>
              <w:ind w:left="171" w:hanging="171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 xml:space="preserve">Un </w:t>
            </w:r>
            <w:r w:rsidR="003455D4">
              <w:rPr>
                <w:color w:val="000000" w:themeColor="text1"/>
                <w:sz w:val="24"/>
                <w:szCs w:val="24"/>
              </w:rPr>
              <w:t>total</w:t>
            </w:r>
            <w:r w:rsidRPr="003455D4">
              <w:rPr>
                <w:color w:val="000000" w:themeColor="text1"/>
                <w:sz w:val="24"/>
                <w:szCs w:val="24"/>
              </w:rPr>
              <w:t> de 177,75$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 a été fait en don</w:t>
            </w:r>
          </w:p>
          <w:p w14:paraId="51BDF4A8" w14:textId="04713F20" w:rsidR="003A16F4" w:rsidRPr="003455D4" w:rsidRDefault="003A16F4" w:rsidP="003A16F4">
            <w:pPr>
              <w:pStyle w:val="Paragraphedeliste"/>
              <w:numPr>
                <w:ilvl w:val="0"/>
                <w:numId w:val="14"/>
              </w:numPr>
              <w:ind w:left="171" w:hanging="171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>Du montant total, 44% reste à l’école</w:t>
            </w:r>
          </w:p>
          <w:p w14:paraId="677A0623" w14:textId="77777777" w:rsidR="003455D4" w:rsidRDefault="003A16F4" w:rsidP="003A16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A16F4">
              <w:rPr>
                <w:color w:val="000000" w:themeColor="text1"/>
                <w:sz w:val="24"/>
                <w:szCs w:val="24"/>
              </w:rPr>
              <w:t>56% pour la compagnie dont 3% pour l’orga</w:t>
            </w:r>
            <w:r w:rsidR="003455D4">
              <w:rPr>
                <w:color w:val="000000" w:themeColor="text1"/>
                <w:sz w:val="24"/>
                <w:szCs w:val="24"/>
              </w:rPr>
              <w:t>nisation des commandes.</w:t>
            </w:r>
          </w:p>
          <w:p w14:paraId="392FB51F" w14:textId="77777777" w:rsidR="003455D4" w:rsidRDefault="003A16F4" w:rsidP="003A16F4">
            <w:pPr>
              <w:pStyle w:val="Paragraphedeliste"/>
              <w:numPr>
                <w:ilvl w:val="0"/>
                <w:numId w:val="15"/>
              </w:numPr>
              <w:ind w:left="171" w:hanging="142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 xml:space="preserve">Une lettre sera envoyée par la direction aux parents pour les informer. </w:t>
            </w:r>
          </w:p>
          <w:p w14:paraId="48B8DBA7" w14:textId="36A2ADB4" w:rsidR="003455D4" w:rsidRDefault="003A16F4" w:rsidP="003455D4">
            <w:pPr>
              <w:pStyle w:val="Paragraphedeliste"/>
              <w:numPr>
                <w:ilvl w:val="0"/>
                <w:numId w:val="15"/>
              </w:numPr>
              <w:ind w:left="171" w:hanging="142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 xml:space="preserve">Un fond à destination spéciale de 10 000$ est présent. </w:t>
            </w:r>
          </w:p>
          <w:p w14:paraId="19EE9EF8" w14:textId="32E2E34D" w:rsidR="003455D4" w:rsidRPr="003455D4" w:rsidRDefault="003455D4" w:rsidP="003455D4">
            <w:pPr>
              <w:pStyle w:val="Paragraphedeliste"/>
              <w:numPr>
                <w:ilvl w:val="0"/>
                <w:numId w:val="15"/>
              </w:numPr>
              <w:ind w:left="171" w:hanging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Il y a un </w:t>
            </w:r>
            <w:r w:rsidRPr="003455D4">
              <w:rPr>
                <w:color w:val="000000" w:themeColor="text1"/>
                <w:sz w:val="24"/>
                <w:szCs w:val="24"/>
              </w:rPr>
              <w:t xml:space="preserve">coussin de 40 000$ </w:t>
            </w:r>
            <w:r>
              <w:rPr>
                <w:color w:val="000000" w:themeColor="text1"/>
                <w:sz w:val="24"/>
                <w:szCs w:val="24"/>
              </w:rPr>
              <w:t xml:space="preserve">et une demande fera faite </w:t>
            </w:r>
            <w:r w:rsidRPr="003455D4">
              <w:rPr>
                <w:color w:val="000000" w:themeColor="text1"/>
                <w:sz w:val="24"/>
                <w:szCs w:val="24"/>
              </w:rPr>
              <w:t xml:space="preserve">au ministère afin de bonifier ce montant. </w:t>
            </w:r>
          </w:p>
          <w:p w14:paraId="6691DE30" w14:textId="77777777" w:rsidR="003455D4" w:rsidRDefault="003455D4" w:rsidP="003455D4">
            <w:pPr>
              <w:pStyle w:val="Paragraphedeliste"/>
              <w:numPr>
                <w:ilvl w:val="0"/>
                <w:numId w:val="15"/>
              </w:numPr>
              <w:ind w:left="171" w:hanging="142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>La distribution des produits d’érable se fera à partir de demain (12 mai). Mme Couturier demande l’aide de bénévoles.</w:t>
            </w:r>
          </w:p>
          <w:p w14:paraId="5FD3D21D" w14:textId="77777777" w:rsidR="003455D4" w:rsidRDefault="003455D4" w:rsidP="003455D4">
            <w:pPr>
              <w:pStyle w:val="Paragraphedeliste"/>
              <w:numPr>
                <w:ilvl w:val="0"/>
                <w:numId w:val="15"/>
              </w:numPr>
              <w:ind w:left="171" w:hanging="142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>M. Drolet (organisateur de la campagne – compagnie) souligne que c’est sa 2</w:t>
            </w:r>
            <w:r w:rsidRPr="003455D4">
              <w:rPr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3455D4">
              <w:rPr>
                <w:color w:val="000000" w:themeColor="text1"/>
                <w:sz w:val="24"/>
                <w:szCs w:val="24"/>
              </w:rPr>
              <w:t xml:space="preserve"> meilleure campagne.</w:t>
            </w:r>
          </w:p>
          <w:p w14:paraId="633DB08C" w14:textId="6C680A0D" w:rsidR="003455D4" w:rsidRDefault="003455D4" w:rsidP="003A16F4">
            <w:pPr>
              <w:pStyle w:val="Paragraphedeliste"/>
              <w:numPr>
                <w:ilvl w:val="0"/>
                <w:numId w:val="15"/>
              </w:numPr>
              <w:ind w:left="171" w:hanging="142"/>
              <w:jc w:val="both"/>
              <w:rPr>
                <w:color w:val="000000" w:themeColor="text1"/>
                <w:sz w:val="24"/>
                <w:szCs w:val="24"/>
              </w:rPr>
            </w:pPr>
            <w:r w:rsidRPr="003455D4">
              <w:rPr>
                <w:color w:val="000000" w:themeColor="text1"/>
                <w:sz w:val="24"/>
                <w:szCs w:val="24"/>
              </w:rPr>
              <w:t>Lors de la rencontre d</w:t>
            </w:r>
            <w:r>
              <w:rPr>
                <w:color w:val="000000" w:themeColor="text1"/>
                <w:sz w:val="24"/>
                <w:szCs w:val="24"/>
              </w:rPr>
              <w:t xml:space="preserve">’équipe plus tôt en journée. </w:t>
            </w:r>
            <w:r w:rsidRPr="003455D4">
              <w:rPr>
                <w:color w:val="000000" w:themeColor="text1"/>
                <w:sz w:val="24"/>
                <w:szCs w:val="24"/>
              </w:rPr>
              <w:t>Ce qui retient l’attention</w:t>
            </w:r>
            <w:r>
              <w:rPr>
                <w:color w:val="000000" w:themeColor="text1"/>
                <w:sz w:val="24"/>
                <w:szCs w:val="24"/>
              </w:rPr>
              <w:t xml:space="preserve"> : </w:t>
            </w:r>
            <w:r w:rsidRPr="003455D4">
              <w:rPr>
                <w:color w:val="000000" w:themeColor="text1"/>
                <w:sz w:val="24"/>
                <w:szCs w:val="24"/>
              </w:rPr>
              <w:t>la faire plus tôt dans l’année afin d’avoir les produits pour Pâques. Il a été conclu de la reprendre l’an prochain et ensuite d’alterner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A7900EB" w14:textId="43DCF705" w:rsidR="003A16F4" w:rsidRPr="003A16F4" w:rsidRDefault="003A16F4" w:rsidP="003A16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A16F4">
              <w:rPr>
                <w:color w:val="000000" w:themeColor="text1"/>
                <w:sz w:val="24"/>
                <w:szCs w:val="24"/>
              </w:rPr>
              <w:t>Mme Stuart souligne le point que les conseillers municipaux (M.</w:t>
            </w:r>
            <w:r w:rsidR="00E675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16F4">
              <w:rPr>
                <w:color w:val="000000" w:themeColor="text1"/>
                <w:sz w:val="24"/>
                <w:szCs w:val="24"/>
              </w:rPr>
              <w:t>Lessard et M.</w:t>
            </w:r>
            <w:r w:rsidR="00E675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6F4">
              <w:rPr>
                <w:color w:val="000000" w:themeColor="text1"/>
                <w:sz w:val="24"/>
                <w:szCs w:val="24"/>
              </w:rPr>
              <w:t>Aubé</w:t>
            </w:r>
            <w:proofErr w:type="spellEnd"/>
            <w:r w:rsidRPr="003A16F4">
              <w:rPr>
                <w:color w:val="000000" w:themeColor="text1"/>
                <w:sz w:val="24"/>
                <w:szCs w:val="24"/>
              </w:rPr>
              <w:t>) aimeraient un plan pour nous aider en offrant une partie de leur budget discrétionnaire. Mme Guimond-</w:t>
            </w:r>
            <w:proofErr w:type="spellStart"/>
            <w:r w:rsidRPr="003A16F4">
              <w:rPr>
                <w:color w:val="000000" w:themeColor="text1"/>
                <w:sz w:val="24"/>
                <w:szCs w:val="24"/>
              </w:rPr>
              <w:t>Beauseigle</w:t>
            </w:r>
            <w:proofErr w:type="spellEnd"/>
            <w:r w:rsidRPr="003A16F4">
              <w:rPr>
                <w:color w:val="000000" w:themeColor="text1"/>
                <w:sz w:val="24"/>
                <w:szCs w:val="24"/>
              </w:rPr>
              <w:t xml:space="preserve"> souligne le point que lors de la lettre envoyée aux parents il serait important d’expliquer que plusieurs démarches/étapes restent à suivre avant l’aménagement de la cours d’école. </w:t>
            </w:r>
          </w:p>
          <w:p w14:paraId="097CC631" w14:textId="353BADF2" w:rsidR="003A16F4" w:rsidRPr="003A16F4" w:rsidRDefault="003A16F4" w:rsidP="003A16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A16F4">
              <w:rPr>
                <w:color w:val="000000" w:themeColor="text1"/>
                <w:sz w:val="24"/>
                <w:szCs w:val="24"/>
              </w:rPr>
              <w:t>Mme Levasseur demande s’il y aura une vente de chandails école.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16F4">
              <w:rPr>
                <w:color w:val="000000" w:themeColor="text1"/>
                <w:sz w:val="24"/>
                <w:szCs w:val="24"/>
              </w:rPr>
              <w:t xml:space="preserve">Mme Charrette indique qu’elle aura lieu à l’automne. </w:t>
            </w:r>
          </w:p>
          <w:p w14:paraId="5A567420" w14:textId="2ADEE703" w:rsidR="0064606C" w:rsidRDefault="003A16F4" w:rsidP="003A16F4">
            <w:pPr>
              <w:jc w:val="both"/>
              <w:rPr>
                <w:b/>
              </w:rPr>
            </w:pPr>
            <w:r w:rsidRPr="003A16F4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3A16F4">
              <w:rPr>
                <w:color w:val="000000" w:themeColor="text1"/>
                <w:sz w:val="24"/>
                <w:szCs w:val="24"/>
              </w:rPr>
              <w:t>Kamgaimg</w:t>
            </w:r>
            <w:proofErr w:type="spellEnd"/>
            <w:r w:rsidRPr="003A16F4">
              <w:rPr>
                <w:color w:val="000000" w:themeColor="text1"/>
                <w:sz w:val="24"/>
                <w:szCs w:val="24"/>
              </w:rPr>
              <w:t xml:space="preserve"> propose d’adopter la reconduire cette campagne l’an prochain.</w:t>
            </w:r>
            <w:r>
              <w:rPr>
                <w:color w:val="7030A0"/>
                <w:sz w:val="24"/>
                <w:szCs w:val="24"/>
              </w:rPr>
              <w:t xml:space="preserve">  </w:t>
            </w:r>
          </w:p>
        </w:tc>
      </w:tr>
      <w:tr w:rsidR="0064606C" w14:paraId="7F23D16C" w14:textId="77777777" w:rsidTr="005543C0">
        <w:trPr>
          <w:jc w:val="center"/>
        </w:trPr>
        <w:tc>
          <w:tcPr>
            <w:tcW w:w="937" w:type="dxa"/>
            <w:vAlign w:val="center"/>
          </w:tcPr>
          <w:p w14:paraId="31D6CAC8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61CDCEAD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3CFEC6B" w14:textId="77777777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2927" w:type="dxa"/>
            <w:vAlign w:val="center"/>
          </w:tcPr>
          <w:p w14:paraId="71ACC5FA" w14:textId="0EA8589E" w:rsidR="003455D4" w:rsidRPr="00A85981" w:rsidRDefault="00A85981" w:rsidP="00A85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</w:t>
            </w:r>
            <w:r w:rsidR="003A16F4">
              <w:rPr>
                <w:sz w:val="24"/>
                <w:szCs w:val="24"/>
              </w:rPr>
              <w:t xml:space="preserve">: </w:t>
            </w:r>
            <w:r w:rsidR="0064606C" w:rsidRPr="00A85981">
              <w:rPr>
                <w:sz w:val="24"/>
                <w:szCs w:val="24"/>
              </w:rPr>
              <w:t>Athlétisme régional 27 mai 2022</w:t>
            </w:r>
            <w:r w:rsidR="003455D4">
              <w:rPr>
                <w:sz w:val="24"/>
                <w:szCs w:val="24"/>
              </w:rPr>
              <w:t xml:space="preserve"> - </w:t>
            </w:r>
            <w:r w:rsidR="003455D4" w:rsidRPr="00A85981">
              <w:rPr>
                <w:color w:val="000000" w:themeColor="text1"/>
                <w:sz w:val="24"/>
                <w:szCs w:val="24"/>
              </w:rPr>
              <w:t>Élèves de la 3</w:t>
            </w:r>
            <w:r w:rsidR="003455D4" w:rsidRPr="00A85981">
              <w:rPr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="003455D4" w:rsidRPr="00A85981">
              <w:rPr>
                <w:color w:val="000000" w:themeColor="text1"/>
                <w:sz w:val="24"/>
                <w:szCs w:val="24"/>
              </w:rPr>
              <w:t xml:space="preserve"> à la 6</w:t>
            </w:r>
            <w:r w:rsidR="003455D4" w:rsidRPr="00A85981">
              <w:rPr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="003455D4" w:rsidRPr="00A85981">
              <w:rPr>
                <w:color w:val="000000" w:themeColor="text1"/>
                <w:sz w:val="24"/>
                <w:szCs w:val="24"/>
              </w:rPr>
              <w:t xml:space="preserve"> année </w:t>
            </w:r>
            <w:r w:rsidR="003455D4">
              <w:rPr>
                <w:color w:val="000000" w:themeColor="text1"/>
                <w:sz w:val="24"/>
                <w:szCs w:val="24"/>
              </w:rPr>
              <w:t>(choisis par les enseignants)</w:t>
            </w:r>
          </w:p>
          <w:p w14:paraId="4F6C58E7" w14:textId="6D34F603" w:rsidR="0064606C" w:rsidRPr="00A85981" w:rsidRDefault="0064606C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lastRenderedPageBreak/>
              <w:t xml:space="preserve">Endroit : Stade Mont-Bleu </w:t>
            </w:r>
          </w:p>
          <w:p w14:paraId="7CC504EC" w14:textId="4BC5835C" w:rsidR="0064606C" w:rsidRPr="003455D4" w:rsidRDefault="0064606C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 xml:space="preserve">Cout : 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environ </w:t>
            </w:r>
            <w:r w:rsidR="00A85981" w:rsidRPr="00A85981">
              <w:rPr>
                <w:color w:val="000000" w:themeColor="text1"/>
                <w:sz w:val="24"/>
                <w:szCs w:val="24"/>
              </w:rPr>
              <w:t>25$ par élève (frais assumé par le parent)</w:t>
            </w:r>
          </w:p>
        </w:tc>
        <w:tc>
          <w:tcPr>
            <w:tcW w:w="5103" w:type="dxa"/>
            <w:vAlign w:val="center"/>
          </w:tcPr>
          <w:p w14:paraId="5F0F5E82" w14:textId="1CECA59E" w:rsidR="00A85981" w:rsidRPr="00A85981" w:rsidRDefault="00A85981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lastRenderedPageBreak/>
              <w:t xml:space="preserve">Il est proposé par Mme Sarah Bélanger-Istead d’accepter cette sortie. </w:t>
            </w:r>
          </w:p>
          <w:p w14:paraId="2FF1D05B" w14:textId="445116D0" w:rsidR="0064606C" w:rsidRPr="00A85981" w:rsidRDefault="0064606C" w:rsidP="0064606C">
            <w:pPr>
              <w:rPr>
                <w:b/>
                <w:color w:val="000000" w:themeColor="text1"/>
              </w:rPr>
            </w:pPr>
          </w:p>
        </w:tc>
      </w:tr>
      <w:tr w:rsidR="0064606C" w14:paraId="290B6B93" w14:textId="77777777" w:rsidTr="005543C0">
        <w:trPr>
          <w:jc w:val="center"/>
        </w:trPr>
        <w:tc>
          <w:tcPr>
            <w:tcW w:w="937" w:type="dxa"/>
            <w:vAlign w:val="center"/>
          </w:tcPr>
          <w:p w14:paraId="031FA51A" w14:textId="5B66F664" w:rsidR="0064606C" w:rsidRDefault="00A85981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700D8E90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3232C64" w14:textId="5B6DCF02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16 </w:t>
            </w:r>
          </w:p>
        </w:tc>
        <w:tc>
          <w:tcPr>
            <w:tcW w:w="2927" w:type="dxa"/>
            <w:vAlign w:val="center"/>
          </w:tcPr>
          <w:p w14:paraId="48EB2E1A" w14:textId="59BA1EE6" w:rsidR="0064606C" w:rsidRPr="00A85981" w:rsidRDefault="00A85981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 xml:space="preserve">Sortie : </w:t>
            </w:r>
            <w:proofErr w:type="spellStart"/>
            <w:r w:rsidR="0064606C" w:rsidRPr="00A85981">
              <w:rPr>
                <w:color w:val="000000" w:themeColor="text1"/>
                <w:sz w:val="24"/>
                <w:szCs w:val="24"/>
              </w:rPr>
              <w:t>Cosmic</w:t>
            </w:r>
            <w:proofErr w:type="spellEnd"/>
            <w:r w:rsidR="0064606C" w:rsidRPr="00A8598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606C" w:rsidRPr="00A85981">
              <w:rPr>
                <w:color w:val="000000" w:themeColor="text1"/>
                <w:sz w:val="24"/>
                <w:szCs w:val="24"/>
              </w:rPr>
              <w:t>Adventure</w:t>
            </w:r>
            <w:proofErr w:type="spellEnd"/>
            <w:r w:rsidRPr="00A85981">
              <w:rPr>
                <w:color w:val="000000" w:themeColor="text1"/>
                <w:sz w:val="24"/>
                <w:szCs w:val="24"/>
              </w:rPr>
              <w:t xml:space="preserve"> 10 juin 2022</w:t>
            </w:r>
            <w:r w:rsidR="003455D4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64606C" w:rsidRPr="00A85981">
              <w:rPr>
                <w:color w:val="000000" w:themeColor="text1"/>
                <w:sz w:val="24"/>
                <w:szCs w:val="24"/>
              </w:rPr>
              <w:t>1</w:t>
            </w:r>
            <w:r w:rsidR="0064606C" w:rsidRPr="00A85981">
              <w:rPr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64606C" w:rsidRPr="00A85981">
              <w:rPr>
                <w:color w:val="000000" w:themeColor="text1"/>
                <w:sz w:val="24"/>
                <w:szCs w:val="24"/>
              </w:rPr>
              <w:t xml:space="preserve"> année</w:t>
            </w:r>
          </w:p>
          <w:p w14:paraId="076ACF79" w14:textId="5CB92EEC" w:rsidR="0064606C" w:rsidRPr="00A85981" w:rsidRDefault="0064606C" w:rsidP="005543C0">
            <w:pPr>
              <w:jc w:val="both"/>
              <w:rPr>
                <w:color w:val="7030A0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 xml:space="preserve">23$ par enfant </w:t>
            </w:r>
            <w:r w:rsidR="00A85981" w:rsidRPr="00A85981">
              <w:rPr>
                <w:color w:val="000000" w:themeColor="text1"/>
                <w:sz w:val="24"/>
                <w:szCs w:val="24"/>
              </w:rPr>
              <w:t>(frais assumé par le parent)</w:t>
            </w:r>
          </w:p>
        </w:tc>
        <w:tc>
          <w:tcPr>
            <w:tcW w:w="5103" w:type="dxa"/>
            <w:vAlign w:val="center"/>
          </w:tcPr>
          <w:p w14:paraId="217A207A" w14:textId="6D8AB508" w:rsidR="00A85981" w:rsidRPr="00A85981" w:rsidRDefault="00A85981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 xml:space="preserve">Il est proposé par Mme Levasseur d’accepter cette sortie. </w:t>
            </w:r>
          </w:p>
          <w:p w14:paraId="27A611F3" w14:textId="77777777" w:rsidR="0064606C" w:rsidRDefault="0064606C" w:rsidP="0064606C">
            <w:pPr>
              <w:rPr>
                <w:b/>
              </w:rPr>
            </w:pPr>
          </w:p>
        </w:tc>
      </w:tr>
      <w:tr w:rsidR="0064606C" w14:paraId="53458535" w14:textId="77777777" w:rsidTr="005543C0">
        <w:trPr>
          <w:jc w:val="center"/>
        </w:trPr>
        <w:tc>
          <w:tcPr>
            <w:tcW w:w="937" w:type="dxa"/>
            <w:vAlign w:val="center"/>
          </w:tcPr>
          <w:p w14:paraId="126FE8C0" w14:textId="18073718" w:rsidR="0064606C" w:rsidRDefault="00A85981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14:paraId="6A40BA8E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041CB40" w14:textId="2E0DE78F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2927" w:type="dxa"/>
            <w:vAlign w:val="center"/>
          </w:tcPr>
          <w:p w14:paraId="060754F0" w14:textId="4B6A492E" w:rsidR="00A85981" w:rsidRPr="00A85981" w:rsidRDefault="00A85981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 xml:space="preserve">Sortie : </w:t>
            </w:r>
            <w:r w:rsidR="0064606C" w:rsidRPr="00A85981">
              <w:rPr>
                <w:color w:val="000000" w:themeColor="text1"/>
                <w:sz w:val="24"/>
                <w:szCs w:val="24"/>
              </w:rPr>
              <w:t>Mont-Cascades</w:t>
            </w:r>
            <w:r w:rsidRPr="00A85981">
              <w:rPr>
                <w:color w:val="000000" w:themeColor="text1"/>
                <w:sz w:val="24"/>
                <w:szCs w:val="24"/>
              </w:rPr>
              <w:t xml:space="preserve"> 22 juin 2022</w:t>
            </w:r>
            <w:r w:rsidR="005543C0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A85981">
              <w:rPr>
                <w:color w:val="000000" w:themeColor="text1"/>
                <w:sz w:val="24"/>
                <w:szCs w:val="24"/>
              </w:rPr>
              <w:t>4-5</w:t>
            </w:r>
            <w:r w:rsidRPr="00A85981">
              <w:rPr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A85981">
              <w:rPr>
                <w:color w:val="000000" w:themeColor="text1"/>
                <w:sz w:val="24"/>
                <w:szCs w:val="24"/>
              </w:rPr>
              <w:t xml:space="preserve"> année et classe ARS</w:t>
            </w:r>
          </w:p>
          <w:p w14:paraId="071F4526" w14:textId="747821E4" w:rsidR="0064606C" w:rsidRPr="00A85981" w:rsidRDefault="00A85981" w:rsidP="005543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>C</w:t>
            </w:r>
            <w:r w:rsidR="005543C0">
              <w:rPr>
                <w:color w:val="000000" w:themeColor="text1"/>
                <w:sz w:val="24"/>
                <w:szCs w:val="24"/>
              </w:rPr>
              <w:t xml:space="preserve">oût : </w:t>
            </w:r>
            <w:r w:rsidR="0064606C" w:rsidRPr="00A85981">
              <w:rPr>
                <w:color w:val="000000" w:themeColor="text1"/>
                <w:sz w:val="24"/>
                <w:szCs w:val="24"/>
              </w:rPr>
              <w:t xml:space="preserve">32$ </w:t>
            </w:r>
            <w:r w:rsidR="005543C0">
              <w:rPr>
                <w:color w:val="000000" w:themeColor="text1"/>
                <w:sz w:val="24"/>
                <w:szCs w:val="24"/>
              </w:rPr>
              <w:t>par élève (frais assumé par le parent)</w:t>
            </w:r>
          </w:p>
        </w:tc>
        <w:tc>
          <w:tcPr>
            <w:tcW w:w="5103" w:type="dxa"/>
            <w:vAlign w:val="center"/>
          </w:tcPr>
          <w:p w14:paraId="55AC6FB0" w14:textId="11AE6483" w:rsidR="0064606C" w:rsidRDefault="00A85981" w:rsidP="00A85981">
            <w:pPr>
              <w:jc w:val="both"/>
              <w:rPr>
                <w:b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 xml:space="preserve">Il est proposé par Mme </w:t>
            </w:r>
            <w:proofErr w:type="spellStart"/>
            <w:r w:rsidRPr="00A85981">
              <w:rPr>
                <w:color w:val="000000" w:themeColor="text1"/>
                <w:sz w:val="24"/>
                <w:szCs w:val="24"/>
              </w:rPr>
              <w:t>Lorng</w:t>
            </w:r>
            <w:proofErr w:type="spellEnd"/>
            <w:r w:rsidRPr="00A85981">
              <w:rPr>
                <w:color w:val="000000" w:themeColor="text1"/>
                <w:sz w:val="24"/>
                <w:szCs w:val="24"/>
              </w:rPr>
              <w:t xml:space="preserve"> d’accepter cette sortie. </w:t>
            </w:r>
          </w:p>
        </w:tc>
      </w:tr>
      <w:tr w:rsidR="0064606C" w14:paraId="1DAF3F52" w14:textId="77777777" w:rsidTr="005543C0">
        <w:trPr>
          <w:jc w:val="center"/>
        </w:trPr>
        <w:tc>
          <w:tcPr>
            <w:tcW w:w="937" w:type="dxa"/>
            <w:vAlign w:val="center"/>
          </w:tcPr>
          <w:p w14:paraId="2EBBE4EE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794A475D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1A0B0E0" w14:textId="5C1068A3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2927" w:type="dxa"/>
            <w:vAlign w:val="center"/>
          </w:tcPr>
          <w:p w14:paraId="1CB88709" w14:textId="3A245956" w:rsidR="0064606C" w:rsidRPr="00A85981" w:rsidRDefault="00A85981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>Sortie : Activité ‘</w:t>
            </w:r>
            <w:proofErr w:type="spellStart"/>
            <w:r w:rsidRPr="00A85981">
              <w:rPr>
                <w:color w:val="000000" w:themeColor="text1"/>
                <w:sz w:val="24"/>
                <w:szCs w:val="24"/>
              </w:rPr>
              <w:t>Bubble</w:t>
            </w:r>
            <w:proofErr w:type="spellEnd"/>
            <w:r w:rsidRPr="00A85981">
              <w:rPr>
                <w:color w:val="000000" w:themeColor="text1"/>
                <w:sz w:val="24"/>
                <w:szCs w:val="24"/>
              </w:rPr>
              <w:t xml:space="preserve"> Foot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 w:rsidRPr="00A85981">
              <w:rPr>
                <w:color w:val="000000" w:themeColor="text1"/>
                <w:sz w:val="24"/>
                <w:szCs w:val="24"/>
              </w:rPr>
              <w:t xml:space="preserve"> 20 juin 2022</w:t>
            </w:r>
            <w:r w:rsidR="005543C0">
              <w:rPr>
                <w:color w:val="000000" w:themeColor="text1"/>
                <w:sz w:val="24"/>
                <w:szCs w:val="24"/>
              </w:rPr>
              <w:t xml:space="preserve"> – 6</w:t>
            </w:r>
            <w:r w:rsidR="005543C0" w:rsidRPr="005543C0">
              <w:rPr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="005543C0">
              <w:rPr>
                <w:color w:val="000000" w:themeColor="text1"/>
                <w:sz w:val="24"/>
                <w:szCs w:val="24"/>
              </w:rPr>
              <w:t xml:space="preserve"> année</w:t>
            </w:r>
          </w:p>
          <w:p w14:paraId="73455848" w14:textId="4BC86E1E" w:rsidR="00A85981" w:rsidRPr="00A85981" w:rsidRDefault="00A85981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>Endroit : École Polyvalente Nicolas-Gatineau</w:t>
            </w:r>
          </w:p>
          <w:p w14:paraId="7CAE3F0A" w14:textId="64281842" w:rsidR="0064606C" w:rsidRPr="00A85981" w:rsidRDefault="00A85981" w:rsidP="00A85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5981">
              <w:rPr>
                <w:color w:val="000000" w:themeColor="text1"/>
                <w:sz w:val="24"/>
                <w:szCs w:val="24"/>
              </w:rPr>
              <w:t xml:space="preserve">20 à </w:t>
            </w:r>
            <w:r w:rsidR="0064606C" w:rsidRPr="00A85981">
              <w:rPr>
                <w:color w:val="000000" w:themeColor="text1"/>
                <w:sz w:val="24"/>
                <w:szCs w:val="24"/>
              </w:rPr>
              <w:t xml:space="preserve">25$ </w:t>
            </w:r>
            <w:r w:rsidRPr="00A85981">
              <w:rPr>
                <w:color w:val="000000" w:themeColor="text1"/>
                <w:sz w:val="24"/>
                <w:szCs w:val="24"/>
              </w:rPr>
              <w:t xml:space="preserve">par élève </w:t>
            </w:r>
            <w:r w:rsidR="0064606C" w:rsidRPr="00A85981">
              <w:rPr>
                <w:color w:val="000000" w:themeColor="text1"/>
                <w:sz w:val="24"/>
                <w:szCs w:val="24"/>
              </w:rPr>
              <w:t xml:space="preserve">selon les inscriptions </w:t>
            </w:r>
            <w:r w:rsidR="005543C0">
              <w:rPr>
                <w:color w:val="000000" w:themeColor="text1"/>
                <w:sz w:val="24"/>
                <w:szCs w:val="24"/>
              </w:rPr>
              <w:t>(frais assumé par le parent)</w:t>
            </w:r>
          </w:p>
        </w:tc>
        <w:tc>
          <w:tcPr>
            <w:tcW w:w="5103" w:type="dxa"/>
            <w:vAlign w:val="center"/>
          </w:tcPr>
          <w:p w14:paraId="43B54F47" w14:textId="5045EF3D" w:rsidR="0064606C" w:rsidRDefault="00A85981" w:rsidP="0064606C">
            <w:pPr>
              <w:rPr>
                <w:b/>
              </w:rPr>
            </w:pPr>
            <w:r w:rsidRPr="00057A3E">
              <w:rPr>
                <w:color w:val="000000" w:themeColor="text1"/>
                <w:sz w:val="24"/>
                <w:szCs w:val="24"/>
              </w:rPr>
              <w:t>Il est proposé par Mme Dumas d’accepter cette sortie.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64606C" w14:paraId="41C5C467" w14:textId="77777777" w:rsidTr="005543C0">
        <w:trPr>
          <w:jc w:val="center"/>
        </w:trPr>
        <w:tc>
          <w:tcPr>
            <w:tcW w:w="937" w:type="dxa"/>
            <w:vAlign w:val="center"/>
          </w:tcPr>
          <w:p w14:paraId="6BB9E253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48BFD5E1" w14:textId="5E7518EF" w:rsidR="0064606C" w:rsidRPr="00623B4F" w:rsidRDefault="005543C0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B5E791" w14:textId="1A2D4B1E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2927" w:type="dxa"/>
            <w:vAlign w:val="center"/>
          </w:tcPr>
          <w:p w14:paraId="23DE523C" w14:textId="04F229DE" w:rsidR="0064606C" w:rsidRPr="00057A3E" w:rsidRDefault="00A85981" w:rsidP="00A85981">
            <w:pPr>
              <w:jc w:val="both"/>
              <w:rPr>
                <w:b/>
                <w:sz w:val="24"/>
                <w:szCs w:val="24"/>
              </w:rPr>
            </w:pPr>
            <w:r w:rsidRPr="00057A3E">
              <w:rPr>
                <w:b/>
                <w:color w:val="FF0000"/>
                <w:sz w:val="24"/>
                <w:szCs w:val="24"/>
              </w:rPr>
              <w:t xml:space="preserve">19. a) Mme Charrette indique que la prochaine réunion du conseil d’établissement </w:t>
            </w:r>
            <w:r w:rsidR="00057A3E">
              <w:rPr>
                <w:b/>
                <w:color w:val="FF0000"/>
                <w:sz w:val="24"/>
                <w:szCs w:val="24"/>
              </w:rPr>
              <w:t xml:space="preserve">(15 juin 2022) </w:t>
            </w:r>
            <w:r w:rsidRPr="00057A3E">
              <w:rPr>
                <w:b/>
                <w:color w:val="FF0000"/>
                <w:sz w:val="24"/>
                <w:szCs w:val="24"/>
              </w:rPr>
              <w:t xml:space="preserve">est la même soirée que la gala reconnaissance organisé par la CSSS. Elle demande donc à ce que cette dernière soit déplacée. M. </w:t>
            </w:r>
            <w:proofErr w:type="spellStart"/>
            <w:r w:rsidRPr="00057A3E">
              <w:rPr>
                <w:b/>
                <w:color w:val="FF0000"/>
                <w:sz w:val="24"/>
                <w:szCs w:val="24"/>
              </w:rPr>
              <w:t>Buzingo</w:t>
            </w:r>
            <w:proofErr w:type="spellEnd"/>
            <w:r w:rsidRPr="00057A3E">
              <w:rPr>
                <w:b/>
                <w:color w:val="FF0000"/>
                <w:sz w:val="24"/>
                <w:szCs w:val="24"/>
              </w:rPr>
              <w:t xml:space="preserve"> propose l’adoption de déplacer la date de la réunion du conseil d’établissement au 14 juin 2022. </w:t>
            </w:r>
          </w:p>
        </w:tc>
        <w:tc>
          <w:tcPr>
            <w:tcW w:w="5103" w:type="dxa"/>
            <w:vAlign w:val="center"/>
          </w:tcPr>
          <w:p w14:paraId="5043CB0F" w14:textId="77777777" w:rsidR="0064606C" w:rsidRPr="00057A3E" w:rsidRDefault="0064606C" w:rsidP="0064606C"/>
          <w:p w14:paraId="6537F28F" w14:textId="44932BB0" w:rsidR="0064606C" w:rsidRPr="005543C0" w:rsidRDefault="0064606C" w:rsidP="005543C0">
            <w:pPr>
              <w:pStyle w:val="Paragraphedeliste"/>
              <w:numPr>
                <w:ilvl w:val="0"/>
                <w:numId w:val="6"/>
              </w:numPr>
            </w:pPr>
            <w:r w:rsidRPr="006F2501">
              <w:t>Représentantes du personnel enseignant</w:t>
            </w:r>
            <w:r>
              <w:t xml:space="preserve"> : </w:t>
            </w:r>
            <w:r w:rsidR="001B222C" w:rsidRPr="00057A3E">
              <w:rPr>
                <w:i/>
              </w:rPr>
              <w:t xml:space="preserve">Mme Gagné indique qu’il </w:t>
            </w:r>
            <w:r w:rsidRPr="00057A3E">
              <w:rPr>
                <w:i/>
              </w:rPr>
              <w:t>reste 29 jours d’école présence élèves</w:t>
            </w:r>
          </w:p>
          <w:p w14:paraId="5CFFDDDF" w14:textId="77777777" w:rsidR="005543C0" w:rsidRDefault="005543C0" w:rsidP="005543C0">
            <w:pPr>
              <w:pStyle w:val="Paragraphedeliste"/>
            </w:pPr>
          </w:p>
          <w:p w14:paraId="3F46F27F" w14:textId="0B88D590" w:rsidR="0064606C" w:rsidRPr="00057A3E" w:rsidRDefault="0064606C" w:rsidP="001B222C">
            <w:pPr>
              <w:pStyle w:val="Paragraphedeliste"/>
              <w:numPr>
                <w:ilvl w:val="0"/>
                <w:numId w:val="6"/>
              </w:numPr>
              <w:ind w:left="-39" w:firstLine="399"/>
              <w:jc w:val="both"/>
              <w:rPr>
                <w:i/>
              </w:rPr>
            </w:pPr>
            <w:r w:rsidRPr="00E84E0A">
              <w:t>Représentante du personnel de soutien</w:t>
            </w:r>
            <w:r>
              <w:t xml:space="preserve"> : </w:t>
            </w:r>
            <w:r w:rsidRPr="00057A3E">
              <w:rPr>
                <w:i/>
              </w:rPr>
              <w:t xml:space="preserve">Mme Dumas </w:t>
            </w:r>
            <w:r w:rsidR="001B222C" w:rsidRPr="00057A3E">
              <w:rPr>
                <w:i/>
              </w:rPr>
              <w:t>souligne une nouveauté lors de la récréation d’après-midi pour les élèves de 6e année : la zone ‘</w:t>
            </w:r>
            <w:proofErr w:type="spellStart"/>
            <w:r w:rsidR="001B222C" w:rsidRPr="00057A3E">
              <w:rPr>
                <w:i/>
              </w:rPr>
              <w:t>chill</w:t>
            </w:r>
            <w:proofErr w:type="spellEnd"/>
            <w:r w:rsidR="001B222C" w:rsidRPr="00057A3E">
              <w:rPr>
                <w:i/>
              </w:rPr>
              <w:t xml:space="preserve">’. À la passerelle du côté des pompiers, les élèves peuvent jaser, relaxer, jouer à des jeux de société. </w:t>
            </w:r>
          </w:p>
          <w:p w14:paraId="3ECCFAF1" w14:textId="69221434" w:rsidR="0064606C" w:rsidRPr="00057A3E" w:rsidRDefault="0064606C" w:rsidP="001B222C">
            <w:pPr>
              <w:jc w:val="both"/>
              <w:rPr>
                <w:i/>
              </w:rPr>
            </w:pPr>
            <w:r w:rsidRPr="00057A3E">
              <w:rPr>
                <w:i/>
              </w:rPr>
              <w:t xml:space="preserve">Mme </w:t>
            </w:r>
            <w:r w:rsidR="001B222C" w:rsidRPr="00057A3E">
              <w:rPr>
                <w:i/>
              </w:rPr>
              <w:t xml:space="preserve">Dumas supervise le tout et </w:t>
            </w:r>
            <w:r w:rsidRPr="00057A3E">
              <w:rPr>
                <w:i/>
              </w:rPr>
              <w:t>cela semble bien pour la première semaine, sauf que</w:t>
            </w:r>
            <w:r w:rsidR="001B222C" w:rsidRPr="00057A3E">
              <w:rPr>
                <w:i/>
              </w:rPr>
              <w:t xml:space="preserve"> les élèves sont plein d’herbe. Mme Stuart suggère que les élèves apportent une couverture/serviette de la maison. </w:t>
            </w:r>
          </w:p>
          <w:p w14:paraId="6DFB9E20" w14:textId="77777777" w:rsidR="0064606C" w:rsidRDefault="0064606C" w:rsidP="0064606C">
            <w:pPr>
              <w:pStyle w:val="Paragraphedeliste"/>
              <w:ind w:left="0"/>
            </w:pPr>
          </w:p>
          <w:p w14:paraId="1759B314" w14:textId="422FDC6A" w:rsidR="0064606C" w:rsidRPr="00057A3E" w:rsidRDefault="0064606C" w:rsidP="0064606C">
            <w:pPr>
              <w:pStyle w:val="Paragraphedeliste"/>
              <w:numPr>
                <w:ilvl w:val="0"/>
                <w:numId w:val="6"/>
              </w:numPr>
              <w:tabs>
                <w:tab w:val="left" w:pos="313"/>
              </w:tabs>
              <w:ind w:left="30" w:firstLine="0"/>
              <w:rPr>
                <w:i/>
              </w:rPr>
            </w:pPr>
            <w:r w:rsidRPr="00E84E0A">
              <w:t>Représentante du personnel du service de garde</w:t>
            </w:r>
            <w:r>
              <w:t xml:space="preserve"> : </w:t>
            </w:r>
            <w:r w:rsidRPr="00057A3E">
              <w:rPr>
                <w:i/>
              </w:rPr>
              <w:t>Mme Turcotte souligne la semaine québécoise de la garde scolaire</w:t>
            </w:r>
            <w:r w:rsidR="001B222C" w:rsidRPr="00057A3E">
              <w:rPr>
                <w:i/>
              </w:rPr>
              <w:t xml:space="preserve">. Elle explique les activités qui seront proposées aux élèves. </w:t>
            </w:r>
            <w:r w:rsidRPr="00057A3E">
              <w:rPr>
                <w:i/>
              </w:rPr>
              <w:t xml:space="preserve"> </w:t>
            </w:r>
          </w:p>
          <w:p w14:paraId="5FFD1D4B" w14:textId="217C4D94" w:rsidR="0064606C" w:rsidRPr="005543C0" w:rsidRDefault="001B222C" w:rsidP="005543C0">
            <w:pPr>
              <w:pStyle w:val="Paragraphedeliste"/>
              <w:tabs>
                <w:tab w:val="left" w:pos="313"/>
              </w:tabs>
              <w:ind w:left="30"/>
              <w:rPr>
                <w:i/>
              </w:rPr>
            </w:pPr>
            <w:r w:rsidRPr="00057A3E">
              <w:rPr>
                <w:i/>
              </w:rPr>
              <w:t xml:space="preserve">Une invitation a été lancé aux parents afin qu’ils puissent </w:t>
            </w:r>
            <w:r w:rsidR="0064606C" w:rsidRPr="00057A3E">
              <w:rPr>
                <w:i/>
              </w:rPr>
              <w:t>faire un commentaire écrit sur le carton prévu à cet effet à l’entré</w:t>
            </w:r>
            <w:r w:rsidRPr="00057A3E">
              <w:rPr>
                <w:i/>
              </w:rPr>
              <w:t xml:space="preserve">e du service de garde. </w:t>
            </w:r>
            <w:r w:rsidR="0064606C" w:rsidRPr="005543C0">
              <w:rPr>
                <w:i/>
              </w:rPr>
              <w:t xml:space="preserve">Mme Stuart souligne que ses enfants adorent la planification de cette semaine. </w:t>
            </w:r>
          </w:p>
          <w:p w14:paraId="32FFA505" w14:textId="40700E14" w:rsidR="0064606C" w:rsidRPr="00057A3E" w:rsidRDefault="001B222C" w:rsidP="0064606C">
            <w:pPr>
              <w:pStyle w:val="Paragraphedeliste"/>
              <w:tabs>
                <w:tab w:val="left" w:pos="313"/>
              </w:tabs>
              <w:ind w:left="30"/>
              <w:rPr>
                <w:i/>
              </w:rPr>
            </w:pPr>
            <w:r w:rsidRPr="00057A3E">
              <w:rPr>
                <w:i/>
              </w:rPr>
              <w:lastRenderedPageBreak/>
              <w:t xml:space="preserve">Pour le moment, voici le portrait </w:t>
            </w:r>
            <w:r w:rsidR="005543C0">
              <w:rPr>
                <w:i/>
              </w:rPr>
              <w:t xml:space="preserve">des </w:t>
            </w:r>
            <w:r w:rsidR="0064606C" w:rsidRPr="00057A3E">
              <w:rPr>
                <w:i/>
              </w:rPr>
              <w:t xml:space="preserve">Inscriptions pour l’an prochain : </w:t>
            </w:r>
          </w:p>
          <w:p w14:paraId="3857D50E" w14:textId="48C3D633" w:rsidR="0064606C" w:rsidRPr="00057A3E" w:rsidRDefault="001B222C" w:rsidP="0064606C">
            <w:pPr>
              <w:pStyle w:val="Paragraphedeliste"/>
              <w:tabs>
                <w:tab w:val="left" w:pos="313"/>
              </w:tabs>
              <w:ind w:left="30"/>
              <w:rPr>
                <w:i/>
              </w:rPr>
            </w:pPr>
            <w:r w:rsidRPr="00057A3E">
              <w:rPr>
                <w:i/>
              </w:rPr>
              <w:t>-</w:t>
            </w:r>
            <w:r w:rsidR="0064606C" w:rsidRPr="00057A3E">
              <w:rPr>
                <w:i/>
              </w:rPr>
              <w:t xml:space="preserve">272 </w:t>
            </w:r>
            <w:r w:rsidRPr="00057A3E">
              <w:rPr>
                <w:i/>
              </w:rPr>
              <w:t xml:space="preserve">élèves inscrit de façon régulière </w:t>
            </w:r>
          </w:p>
          <w:p w14:paraId="22C26BA1" w14:textId="0E31724B" w:rsidR="0064606C" w:rsidRPr="00057A3E" w:rsidRDefault="005543C0" w:rsidP="001B222C">
            <w:pPr>
              <w:pStyle w:val="Paragraphedeliste"/>
              <w:tabs>
                <w:tab w:val="left" w:pos="313"/>
              </w:tabs>
              <w:ind w:left="3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64606C" w:rsidRPr="00057A3E">
              <w:rPr>
                <w:i/>
              </w:rPr>
              <w:t xml:space="preserve">130 </w:t>
            </w:r>
            <w:r w:rsidR="001B222C" w:rsidRPr="00057A3E">
              <w:rPr>
                <w:i/>
              </w:rPr>
              <w:t xml:space="preserve">inscriptions </w:t>
            </w:r>
            <w:r w:rsidR="0064606C" w:rsidRPr="00057A3E">
              <w:rPr>
                <w:i/>
              </w:rPr>
              <w:t xml:space="preserve">sporadiques </w:t>
            </w:r>
          </w:p>
          <w:p w14:paraId="70DF9E56" w14:textId="77777777" w:rsidR="0064606C" w:rsidRDefault="0064606C" w:rsidP="0064606C">
            <w:pPr>
              <w:pStyle w:val="Paragraphedeliste"/>
              <w:tabs>
                <w:tab w:val="left" w:pos="313"/>
              </w:tabs>
              <w:ind w:left="455" w:hanging="425"/>
            </w:pPr>
          </w:p>
          <w:p w14:paraId="2BB964D2" w14:textId="1005344C" w:rsidR="001B222C" w:rsidRPr="00057A3E" w:rsidRDefault="0064606C" w:rsidP="00B67F13">
            <w:pPr>
              <w:pStyle w:val="Paragraphedeliste"/>
              <w:numPr>
                <w:ilvl w:val="0"/>
                <w:numId w:val="6"/>
              </w:numPr>
              <w:tabs>
                <w:tab w:val="left" w:pos="313"/>
              </w:tabs>
              <w:ind w:left="174" w:hanging="144"/>
              <w:jc w:val="both"/>
              <w:rPr>
                <w:i/>
              </w:rPr>
            </w:pPr>
            <w:r>
              <w:t xml:space="preserve">Direction : </w:t>
            </w:r>
            <w:r w:rsidRPr="00057A3E">
              <w:rPr>
                <w:i/>
              </w:rPr>
              <w:t xml:space="preserve">Mme Charrette </w:t>
            </w:r>
            <w:r w:rsidR="001B222C" w:rsidRPr="00057A3E">
              <w:rPr>
                <w:i/>
              </w:rPr>
              <w:t>fait état des diverses tâches dont Mme Couturier, Mme Lavictoire et elle s’affairent d’ici la fin de l’année scolaire</w:t>
            </w:r>
            <w:r w:rsidR="005543C0">
              <w:rPr>
                <w:i/>
              </w:rPr>
              <w:t xml:space="preserve"> (embauche du personnel, révision des plans d’interventions, préparation de la session d’examens ministériels, séquences en lecture, lignes hachurées peintes devant l’école, test de peinture cet été sur les murs du 2</w:t>
            </w:r>
            <w:r w:rsidR="005543C0" w:rsidRPr="005543C0">
              <w:rPr>
                <w:i/>
                <w:vertAlign w:val="superscript"/>
              </w:rPr>
              <w:t>e</w:t>
            </w:r>
            <w:r w:rsidR="005543C0">
              <w:rPr>
                <w:i/>
              </w:rPr>
              <w:t xml:space="preserve"> et 3</w:t>
            </w:r>
            <w:r w:rsidR="005543C0" w:rsidRPr="005543C0">
              <w:rPr>
                <w:i/>
                <w:vertAlign w:val="superscript"/>
              </w:rPr>
              <w:t>e</w:t>
            </w:r>
            <w:r w:rsidR="005543C0">
              <w:rPr>
                <w:i/>
              </w:rPr>
              <w:t xml:space="preserve"> étage). </w:t>
            </w:r>
          </w:p>
          <w:p w14:paraId="0E2DDB75" w14:textId="77777777" w:rsidR="00B67F13" w:rsidRPr="00057A3E" w:rsidRDefault="0064606C" w:rsidP="00B67F13">
            <w:pPr>
              <w:pStyle w:val="Paragraphedeliste"/>
              <w:numPr>
                <w:ilvl w:val="0"/>
                <w:numId w:val="13"/>
              </w:numPr>
              <w:ind w:left="174" w:hanging="174"/>
              <w:rPr>
                <w:i/>
              </w:rPr>
            </w:pPr>
            <w:r w:rsidRPr="00057A3E">
              <w:rPr>
                <w:i/>
              </w:rPr>
              <w:t xml:space="preserve">Financière : il y a un délai partout au centre de services, </w:t>
            </w:r>
            <w:r w:rsidR="00B67F13" w:rsidRPr="00057A3E">
              <w:rPr>
                <w:i/>
              </w:rPr>
              <w:t xml:space="preserve">dû à une </w:t>
            </w:r>
            <w:r w:rsidRPr="00057A3E">
              <w:rPr>
                <w:i/>
              </w:rPr>
              <w:t>nouvelle orientation avec le ministère</w:t>
            </w:r>
            <w:r w:rsidR="00B67F13" w:rsidRPr="00057A3E">
              <w:rPr>
                <w:i/>
              </w:rPr>
              <w:t>. Les informations concernant le budget seront donc transmises plus tard.</w:t>
            </w:r>
          </w:p>
          <w:p w14:paraId="6B74C74E" w14:textId="5ED09C4C" w:rsidR="0064606C" w:rsidRPr="00057A3E" w:rsidRDefault="00B67F13" w:rsidP="00B67F13">
            <w:r w:rsidRPr="00057A3E">
              <w:t>Mme Charrette souligne que l’a</w:t>
            </w:r>
            <w:r w:rsidR="0064606C" w:rsidRPr="00057A3E">
              <w:t xml:space="preserve">ppropriation </w:t>
            </w:r>
            <w:r w:rsidRPr="00057A3E">
              <w:t xml:space="preserve">de son nouveau milieu se passe </w:t>
            </w:r>
            <w:r w:rsidR="0064606C" w:rsidRPr="00057A3E">
              <w:t xml:space="preserve">bien, </w:t>
            </w:r>
            <w:r w:rsidRPr="00057A3E">
              <w:t xml:space="preserve">qu’elle est </w:t>
            </w:r>
            <w:r w:rsidR="0064606C" w:rsidRPr="00057A3E">
              <w:t>très contente de d</w:t>
            </w:r>
            <w:r w:rsidRPr="00057A3E">
              <w:t xml:space="preserve">écouvrir, de connaitre l’équipe et qu’elle ressent un beau support/soutien de la part de l’équipe école. </w:t>
            </w:r>
          </w:p>
          <w:p w14:paraId="7B7CFE49" w14:textId="11F4944F" w:rsidR="0064606C" w:rsidRPr="00057A3E" w:rsidRDefault="0064606C" w:rsidP="0064606C">
            <w:r w:rsidRPr="00057A3E">
              <w:t xml:space="preserve">Mme Levasseur demande si l’achat de livres a été fait et </w:t>
            </w:r>
            <w:r w:rsidR="00B67F13" w:rsidRPr="00057A3E">
              <w:t xml:space="preserve">s’il y a </w:t>
            </w:r>
            <w:r w:rsidRPr="00057A3E">
              <w:t xml:space="preserve">possibilité d’avoir des rideaux dans la bibliothèque </w:t>
            </w:r>
            <w:r w:rsidR="00B67F13" w:rsidRPr="00057A3E">
              <w:t xml:space="preserve">(chaleur, éblouissement). </w:t>
            </w:r>
          </w:p>
          <w:p w14:paraId="44E871BC" w14:textId="364E8B86" w:rsidR="0064606C" w:rsidRPr="00465F2A" w:rsidRDefault="0064606C" w:rsidP="005543C0">
            <w:r w:rsidRPr="00057A3E">
              <w:t xml:space="preserve">Mme Charrette explique qu’elle a fait </w:t>
            </w:r>
            <w:r w:rsidRPr="005543C0">
              <w:rPr>
                <w:b/>
                <w:color w:val="FF0000"/>
              </w:rPr>
              <w:t xml:space="preserve">accoté </w:t>
            </w:r>
            <w:r w:rsidRPr="00057A3E">
              <w:t xml:space="preserve">le budget avec le ministère pour bonifier l’achat de livres (ils sont arrivés, on attend qu’ils soient codifiés). </w:t>
            </w:r>
          </w:p>
        </w:tc>
      </w:tr>
      <w:tr w:rsidR="0064606C" w:rsidRPr="004B7B29" w14:paraId="24A94F03" w14:textId="77777777" w:rsidTr="005543C0">
        <w:trPr>
          <w:jc w:val="center"/>
        </w:trPr>
        <w:tc>
          <w:tcPr>
            <w:tcW w:w="937" w:type="dxa"/>
            <w:vAlign w:val="center"/>
          </w:tcPr>
          <w:p w14:paraId="144A5D23" w14:textId="77777777" w:rsidR="0064606C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7BF4EFEF" w14:textId="4ABD6CF1" w:rsidR="0064606C" w:rsidRPr="00623B4F" w:rsidRDefault="005543C0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1B77A1" w14:textId="718D0345" w:rsidR="0064606C" w:rsidRDefault="0064606C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2927" w:type="dxa"/>
            <w:vAlign w:val="center"/>
          </w:tcPr>
          <w:p w14:paraId="661C5515" w14:textId="77777777" w:rsidR="0064606C" w:rsidRDefault="0064606C" w:rsidP="0064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</w:t>
            </w:r>
          </w:p>
          <w:p w14:paraId="0E2B4336" w14:textId="77223B05" w:rsidR="0064606C" w:rsidRPr="004B7B29" w:rsidRDefault="0064606C" w:rsidP="0064606C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73F2AAB" w14:textId="395DE88E" w:rsidR="00B67F13" w:rsidRPr="00057A3E" w:rsidRDefault="00B67F13" w:rsidP="00057A3E">
            <w:pPr>
              <w:jc w:val="both"/>
              <w:rPr>
                <w:sz w:val="24"/>
                <w:szCs w:val="24"/>
              </w:rPr>
            </w:pPr>
            <w:r w:rsidRPr="00057A3E">
              <w:rPr>
                <w:sz w:val="24"/>
                <w:szCs w:val="24"/>
              </w:rPr>
              <w:t xml:space="preserve">Mme Levasseur demande si l’OPP va recommencer. Mme Couturier </w:t>
            </w:r>
            <w:r w:rsidR="00057A3E">
              <w:rPr>
                <w:sz w:val="24"/>
                <w:szCs w:val="24"/>
              </w:rPr>
              <w:t xml:space="preserve">explique qu’elle </w:t>
            </w:r>
            <w:r w:rsidRPr="00057A3E">
              <w:rPr>
                <w:sz w:val="24"/>
                <w:szCs w:val="24"/>
              </w:rPr>
              <w:t xml:space="preserve">essaie de retracer les membres. Un appel aux parents sera fait lors de l’assemblée générale en début d’année afin de participer </w:t>
            </w:r>
            <w:r w:rsidR="00057A3E">
              <w:rPr>
                <w:sz w:val="24"/>
                <w:szCs w:val="24"/>
              </w:rPr>
              <w:t>à ce comité.</w:t>
            </w:r>
            <w:r w:rsidRPr="00057A3E">
              <w:rPr>
                <w:sz w:val="24"/>
                <w:szCs w:val="24"/>
              </w:rPr>
              <w:t xml:space="preserve"> </w:t>
            </w:r>
          </w:p>
          <w:p w14:paraId="4D54EC10" w14:textId="7523A44D" w:rsidR="00B67F13" w:rsidRPr="00057A3E" w:rsidRDefault="00057A3E" w:rsidP="00057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Stuart suggère que</w:t>
            </w:r>
            <w:r w:rsidR="00B67F13" w:rsidRPr="00057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="00B67F13" w:rsidRPr="00057A3E">
              <w:rPr>
                <w:sz w:val="24"/>
                <w:szCs w:val="24"/>
              </w:rPr>
              <w:t>ors de l’</w:t>
            </w:r>
            <w:r>
              <w:rPr>
                <w:sz w:val="24"/>
                <w:szCs w:val="24"/>
              </w:rPr>
              <w:t>envoi du</w:t>
            </w:r>
            <w:r w:rsidR="00B67F13" w:rsidRPr="00057A3E">
              <w:rPr>
                <w:sz w:val="24"/>
                <w:szCs w:val="24"/>
              </w:rPr>
              <w:t xml:space="preserve"> courriel aux parents en début d’année en lien avec la recherche de bénévoles (vérification des antécédents judiciaires), il serait bien de mentionner la recherche de parents pour ce comité.</w:t>
            </w:r>
          </w:p>
          <w:p w14:paraId="738610EB" w14:textId="180B5E13" w:rsidR="0064606C" w:rsidRPr="004B7B29" w:rsidRDefault="00B67F13" w:rsidP="00057A3E">
            <w:pPr>
              <w:jc w:val="both"/>
            </w:pPr>
            <w:r w:rsidRPr="00057A3E">
              <w:rPr>
                <w:sz w:val="24"/>
                <w:szCs w:val="24"/>
              </w:rPr>
              <w:t xml:space="preserve">Mme </w:t>
            </w:r>
            <w:proofErr w:type="spellStart"/>
            <w:r w:rsidRPr="00057A3E">
              <w:rPr>
                <w:sz w:val="24"/>
                <w:szCs w:val="24"/>
              </w:rPr>
              <w:t>Lorng</w:t>
            </w:r>
            <w:proofErr w:type="spellEnd"/>
            <w:r w:rsidRPr="00057A3E">
              <w:rPr>
                <w:sz w:val="24"/>
                <w:szCs w:val="24"/>
              </w:rPr>
              <w:t xml:space="preserve"> se questionne sur un spectacle de talents de fin d’année. Mme Charrette donne de brèves explications en lien avec la toute première édition du spectacle de talents de l’école du Cheval-Blanc (préparation d’un numéro afin </w:t>
            </w:r>
            <w:r w:rsidRPr="00057A3E">
              <w:rPr>
                <w:sz w:val="24"/>
                <w:szCs w:val="24"/>
              </w:rPr>
              <w:lastRenderedPageBreak/>
              <w:t>d’auditionner devant les deux enseignantes responsables et ensuite sélection).</w:t>
            </w:r>
          </w:p>
        </w:tc>
      </w:tr>
      <w:tr w:rsidR="0064606C" w14:paraId="489E8BC6" w14:textId="77777777" w:rsidTr="005543C0">
        <w:trPr>
          <w:jc w:val="center"/>
        </w:trPr>
        <w:tc>
          <w:tcPr>
            <w:tcW w:w="937" w:type="dxa"/>
            <w:vAlign w:val="center"/>
          </w:tcPr>
          <w:p w14:paraId="4DDC956D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052" w:type="dxa"/>
            <w:vAlign w:val="center"/>
          </w:tcPr>
          <w:p w14:paraId="637805D2" w14:textId="77777777" w:rsidR="0064606C" w:rsidRPr="00623B4F" w:rsidRDefault="0064606C" w:rsidP="006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26D80A2" w14:textId="2B1D1302" w:rsidR="0064606C" w:rsidRPr="005B4500" w:rsidRDefault="00057A3E" w:rsidP="0064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2927" w:type="dxa"/>
            <w:vAlign w:val="center"/>
          </w:tcPr>
          <w:p w14:paraId="6A9BBF19" w14:textId="2D3E0D9B" w:rsidR="0064606C" w:rsidRDefault="0064606C" w:rsidP="0064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la réunion</w:t>
            </w:r>
          </w:p>
          <w:p w14:paraId="5D1A753C" w14:textId="20179F5A" w:rsidR="0064606C" w:rsidRPr="00183CF2" w:rsidRDefault="0064606C" w:rsidP="0064606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3F29E8" w14:textId="517F6A23" w:rsidR="0064606C" w:rsidRPr="003F2048" w:rsidRDefault="00057A3E" w:rsidP="00B67F13">
            <w:pPr>
              <w:jc w:val="both"/>
            </w:pPr>
            <w:r w:rsidRPr="00057A3E">
              <w:rPr>
                <w:sz w:val="24"/>
                <w:szCs w:val="24"/>
              </w:rPr>
              <w:t>Mme Turcotte propose la levée de l’assemblée à 20h30.</w:t>
            </w:r>
            <w:r>
              <w:rPr>
                <w:b/>
              </w:rPr>
              <w:t xml:space="preserve"> </w:t>
            </w:r>
          </w:p>
        </w:tc>
      </w:tr>
    </w:tbl>
    <w:p w14:paraId="5F39B676" w14:textId="77777777" w:rsidR="005543C0" w:rsidRDefault="005543C0" w:rsidP="00623B4F">
      <w:pPr>
        <w:rPr>
          <w:sz w:val="24"/>
          <w:szCs w:val="24"/>
        </w:rPr>
      </w:pPr>
    </w:p>
    <w:p w14:paraId="3A0FF5F2" w14:textId="7912BF16" w:rsidR="00283385" w:rsidRDefault="00057A3E" w:rsidP="00623B4F">
      <w:pPr>
        <w:rPr>
          <w:sz w:val="24"/>
          <w:szCs w:val="24"/>
        </w:rPr>
      </w:pPr>
      <w:r>
        <w:rPr>
          <w:sz w:val="24"/>
          <w:szCs w:val="24"/>
        </w:rPr>
        <w:t xml:space="preserve">Procès-verbal </w:t>
      </w:r>
      <w:proofErr w:type="gramStart"/>
      <w:r>
        <w:rPr>
          <w:sz w:val="24"/>
          <w:szCs w:val="24"/>
        </w:rPr>
        <w:t>de la rencontre rédigé</w:t>
      </w:r>
      <w:proofErr w:type="gram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Véronik</w:t>
      </w:r>
      <w:proofErr w:type="spellEnd"/>
      <w:r>
        <w:rPr>
          <w:sz w:val="24"/>
          <w:szCs w:val="24"/>
        </w:rPr>
        <w:t xml:space="preserve"> Groulx-Gagné</w:t>
      </w:r>
      <w:bookmarkStart w:id="0" w:name="_GoBack"/>
      <w:bookmarkEnd w:id="0"/>
    </w:p>
    <w:p w14:paraId="5630AD66" w14:textId="77777777" w:rsidR="00283385" w:rsidRPr="00623B4F" w:rsidRDefault="00283385" w:rsidP="00283385">
      <w:pPr>
        <w:rPr>
          <w:sz w:val="24"/>
          <w:szCs w:val="24"/>
        </w:rPr>
      </w:pPr>
    </w:p>
    <w:sectPr w:rsidR="00283385" w:rsidRPr="00623B4F" w:rsidSect="005543C0">
      <w:pgSz w:w="12240" w:h="15840"/>
      <w:pgMar w:top="2694" w:right="720" w:bottom="720" w:left="720" w:header="708" w:footer="708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845"/>
    <w:multiLevelType w:val="hybridMultilevel"/>
    <w:tmpl w:val="22FC9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450"/>
    <w:multiLevelType w:val="hybridMultilevel"/>
    <w:tmpl w:val="F55A0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27A5"/>
    <w:multiLevelType w:val="hybridMultilevel"/>
    <w:tmpl w:val="2188A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264"/>
    <w:multiLevelType w:val="hybridMultilevel"/>
    <w:tmpl w:val="7F568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A36"/>
    <w:multiLevelType w:val="hybridMultilevel"/>
    <w:tmpl w:val="087A72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2CF9"/>
    <w:multiLevelType w:val="hybridMultilevel"/>
    <w:tmpl w:val="0602DE3C"/>
    <w:lvl w:ilvl="0" w:tplc="C00E6F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6835"/>
    <w:multiLevelType w:val="hybridMultilevel"/>
    <w:tmpl w:val="DB029168"/>
    <w:lvl w:ilvl="0" w:tplc="2A544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021"/>
    <w:multiLevelType w:val="hybridMultilevel"/>
    <w:tmpl w:val="ED2AE2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053B4"/>
    <w:multiLevelType w:val="hybridMultilevel"/>
    <w:tmpl w:val="24D08B3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C6B72"/>
    <w:multiLevelType w:val="hybridMultilevel"/>
    <w:tmpl w:val="F39C6522"/>
    <w:lvl w:ilvl="0" w:tplc="47E21F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7CB2"/>
    <w:multiLevelType w:val="hybridMultilevel"/>
    <w:tmpl w:val="7CD8ECDA"/>
    <w:lvl w:ilvl="0" w:tplc="1464B7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E5F61"/>
    <w:multiLevelType w:val="hybridMultilevel"/>
    <w:tmpl w:val="1E90D8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5651"/>
    <w:multiLevelType w:val="hybridMultilevel"/>
    <w:tmpl w:val="FC7A5A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778CB"/>
    <w:multiLevelType w:val="hybridMultilevel"/>
    <w:tmpl w:val="B1D82FA0"/>
    <w:lvl w:ilvl="0" w:tplc="93521D70">
      <w:start w:val="19"/>
      <w:numFmt w:val="bullet"/>
      <w:lvlText w:val="-"/>
      <w:lvlJc w:val="left"/>
      <w:pPr>
        <w:ind w:left="815" w:hanging="360"/>
      </w:pPr>
      <w:rPr>
        <w:rFonts w:ascii="Calibri" w:eastAsiaTheme="minorHAnsi" w:hAnsi="Calibri" w:cs="Calibr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 w15:restartNumberingAfterBreak="0">
    <w:nsid w:val="6E515EA8"/>
    <w:multiLevelType w:val="hybridMultilevel"/>
    <w:tmpl w:val="20547C68"/>
    <w:lvl w:ilvl="0" w:tplc="C7DCB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F"/>
    <w:rsid w:val="00014F5A"/>
    <w:rsid w:val="000413B3"/>
    <w:rsid w:val="00052A9C"/>
    <w:rsid w:val="00057A3E"/>
    <w:rsid w:val="00080721"/>
    <w:rsid w:val="00081686"/>
    <w:rsid w:val="000955F5"/>
    <w:rsid w:val="000B0935"/>
    <w:rsid w:val="000C08A5"/>
    <w:rsid w:val="000E0C9A"/>
    <w:rsid w:val="000E67CB"/>
    <w:rsid w:val="000F1D09"/>
    <w:rsid w:val="000F567B"/>
    <w:rsid w:val="000F768E"/>
    <w:rsid w:val="001251A6"/>
    <w:rsid w:val="00156644"/>
    <w:rsid w:val="0018106F"/>
    <w:rsid w:val="00183CF2"/>
    <w:rsid w:val="00192559"/>
    <w:rsid w:val="001A4EDB"/>
    <w:rsid w:val="001B222C"/>
    <w:rsid w:val="001E032A"/>
    <w:rsid w:val="001F1239"/>
    <w:rsid w:val="00202B1D"/>
    <w:rsid w:val="00220776"/>
    <w:rsid w:val="002249CE"/>
    <w:rsid w:val="00227403"/>
    <w:rsid w:val="00235AD9"/>
    <w:rsid w:val="00237D8F"/>
    <w:rsid w:val="002503DA"/>
    <w:rsid w:val="0026075C"/>
    <w:rsid w:val="00283385"/>
    <w:rsid w:val="00286F68"/>
    <w:rsid w:val="00292ACD"/>
    <w:rsid w:val="00295480"/>
    <w:rsid w:val="002B184B"/>
    <w:rsid w:val="002C28AF"/>
    <w:rsid w:val="002E0406"/>
    <w:rsid w:val="002F5B96"/>
    <w:rsid w:val="00301FD2"/>
    <w:rsid w:val="00302D05"/>
    <w:rsid w:val="003100DB"/>
    <w:rsid w:val="003117E0"/>
    <w:rsid w:val="00322D87"/>
    <w:rsid w:val="00327419"/>
    <w:rsid w:val="003318C1"/>
    <w:rsid w:val="0033514A"/>
    <w:rsid w:val="00343227"/>
    <w:rsid w:val="003455D4"/>
    <w:rsid w:val="00350E2A"/>
    <w:rsid w:val="00355324"/>
    <w:rsid w:val="0038431E"/>
    <w:rsid w:val="003972A9"/>
    <w:rsid w:val="003A16F4"/>
    <w:rsid w:val="003B130E"/>
    <w:rsid w:val="003B67B1"/>
    <w:rsid w:val="003F2048"/>
    <w:rsid w:val="00421FBF"/>
    <w:rsid w:val="00455D48"/>
    <w:rsid w:val="00456158"/>
    <w:rsid w:val="00465F2A"/>
    <w:rsid w:val="0047721B"/>
    <w:rsid w:val="00481083"/>
    <w:rsid w:val="004847C0"/>
    <w:rsid w:val="0048569E"/>
    <w:rsid w:val="004B7B29"/>
    <w:rsid w:val="004E355D"/>
    <w:rsid w:val="00505C69"/>
    <w:rsid w:val="00523D6B"/>
    <w:rsid w:val="00526D99"/>
    <w:rsid w:val="005277EF"/>
    <w:rsid w:val="00544159"/>
    <w:rsid w:val="00545CE4"/>
    <w:rsid w:val="005479AB"/>
    <w:rsid w:val="005543C0"/>
    <w:rsid w:val="0056006F"/>
    <w:rsid w:val="00567EA9"/>
    <w:rsid w:val="00581A9C"/>
    <w:rsid w:val="005B4500"/>
    <w:rsid w:val="005C6E1D"/>
    <w:rsid w:val="005C6FB1"/>
    <w:rsid w:val="005E2A70"/>
    <w:rsid w:val="0061074C"/>
    <w:rsid w:val="00623B4F"/>
    <w:rsid w:val="00630ED5"/>
    <w:rsid w:val="0064606C"/>
    <w:rsid w:val="00650BBE"/>
    <w:rsid w:val="0065313C"/>
    <w:rsid w:val="00656C0E"/>
    <w:rsid w:val="00670337"/>
    <w:rsid w:val="00670550"/>
    <w:rsid w:val="006F1ED0"/>
    <w:rsid w:val="006F2501"/>
    <w:rsid w:val="007340A3"/>
    <w:rsid w:val="0073529C"/>
    <w:rsid w:val="00742660"/>
    <w:rsid w:val="0074782E"/>
    <w:rsid w:val="00763697"/>
    <w:rsid w:val="007829DF"/>
    <w:rsid w:val="007A0058"/>
    <w:rsid w:val="007B6E8A"/>
    <w:rsid w:val="007C0EB1"/>
    <w:rsid w:val="007D062A"/>
    <w:rsid w:val="007D1E40"/>
    <w:rsid w:val="007D58F9"/>
    <w:rsid w:val="007D59A8"/>
    <w:rsid w:val="00800B7F"/>
    <w:rsid w:val="0081096A"/>
    <w:rsid w:val="00811F0A"/>
    <w:rsid w:val="00840D45"/>
    <w:rsid w:val="0085074A"/>
    <w:rsid w:val="00866BAB"/>
    <w:rsid w:val="008918CD"/>
    <w:rsid w:val="00892BA5"/>
    <w:rsid w:val="008A4962"/>
    <w:rsid w:val="008B3458"/>
    <w:rsid w:val="008B5E60"/>
    <w:rsid w:val="008D5C90"/>
    <w:rsid w:val="008E60AB"/>
    <w:rsid w:val="008F35CF"/>
    <w:rsid w:val="00900FDE"/>
    <w:rsid w:val="00923315"/>
    <w:rsid w:val="009324C9"/>
    <w:rsid w:val="0095083E"/>
    <w:rsid w:val="009565A6"/>
    <w:rsid w:val="00977890"/>
    <w:rsid w:val="009A1CB0"/>
    <w:rsid w:val="009A4A8A"/>
    <w:rsid w:val="009B5E4F"/>
    <w:rsid w:val="009C06F2"/>
    <w:rsid w:val="009C172B"/>
    <w:rsid w:val="009C45AF"/>
    <w:rsid w:val="009D44F2"/>
    <w:rsid w:val="009D57BF"/>
    <w:rsid w:val="009D672C"/>
    <w:rsid w:val="009E11F0"/>
    <w:rsid w:val="009F0F45"/>
    <w:rsid w:val="00A11817"/>
    <w:rsid w:val="00A25FAC"/>
    <w:rsid w:val="00A54223"/>
    <w:rsid w:val="00A63693"/>
    <w:rsid w:val="00A71A2B"/>
    <w:rsid w:val="00A77113"/>
    <w:rsid w:val="00A80619"/>
    <w:rsid w:val="00A85981"/>
    <w:rsid w:val="00AA025A"/>
    <w:rsid w:val="00AA4445"/>
    <w:rsid w:val="00AA686F"/>
    <w:rsid w:val="00AB2CE8"/>
    <w:rsid w:val="00AB568F"/>
    <w:rsid w:val="00AC2744"/>
    <w:rsid w:val="00AC3CB9"/>
    <w:rsid w:val="00AC4A70"/>
    <w:rsid w:val="00AD40C7"/>
    <w:rsid w:val="00AD6D57"/>
    <w:rsid w:val="00AF217A"/>
    <w:rsid w:val="00B07D22"/>
    <w:rsid w:val="00B17F40"/>
    <w:rsid w:val="00B36BA6"/>
    <w:rsid w:val="00B57709"/>
    <w:rsid w:val="00B67F13"/>
    <w:rsid w:val="00B7324E"/>
    <w:rsid w:val="00B94DEC"/>
    <w:rsid w:val="00BA184B"/>
    <w:rsid w:val="00BC1249"/>
    <w:rsid w:val="00BD12E5"/>
    <w:rsid w:val="00BD3B95"/>
    <w:rsid w:val="00BE1B9F"/>
    <w:rsid w:val="00BE22CC"/>
    <w:rsid w:val="00C066C9"/>
    <w:rsid w:val="00C07EAC"/>
    <w:rsid w:val="00C14A2B"/>
    <w:rsid w:val="00C71F81"/>
    <w:rsid w:val="00C922B0"/>
    <w:rsid w:val="00CA4A37"/>
    <w:rsid w:val="00CB04DE"/>
    <w:rsid w:val="00CB2C93"/>
    <w:rsid w:val="00CC2FE5"/>
    <w:rsid w:val="00CC44AB"/>
    <w:rsid w:val="00CD71D8"/>
    <w:rsid w:val="00CE1CC9"/>
    <w:rsid w:val="00D0122F"/>
    <w:rsid w:val="00D170F7"/>
    <w:rsid w:val="00D23091"/>
    <w:rsid w:val="00D659D1"/>
    <w:rsid w:val="00D7008E"/>
    <w:rsid w:val="00D81755"/>
    <w:rsid w:val="00DA2A24"/>
    <w:rsid w:val="00DB0246"/>
    <w:rsid w:val="00DB43EE"/>
    <w:rsid w:val="00DC3437"/>
    <w:rsid w:val="00DD6640"/>
    <w:rsid w:val="00E050AD"/>
    <w:rsid w:val="00E079DF"/>
    <w:rsid w:val="00E20865"/>
    <w:rsid w:val="00E32865"/>
    <w:rsid w:val="00E42158"/>
    <w:rsid w:val="00E526B0"/>
    <w:rsid w:val="00E55985"/>
    <w:rsid w:val="00E66C71"/>
    <w:rsid w:val="00E675B5"/>
    <w:rsid w:val="00E84E0A"/>
    <w:rsid w:val="00E92EF1"/>
    <w:rsid w:val="00E94F1E"/>
    <w:rsid w:val="00EB52E0"/>
    <w:rsid w:val="00EC22FE"/>
    <w:rsid w:val="00EE78DB"/>
    <w:rsid w:val="00F53C3C"/>
    <w:rsid w:val="00FA5219"/>
    <w:rsid w:val="00FC1670"/>
    <w:rsid w:val="00FC5DBF"/>
    <w:rsid w:val="00FC5DFA"/>
    <w:rsid w:val="00FC62B7"/>
    <w:rsid w:val="00FC70A6"/>
    <w:rsid w:val="0FC4F412"/>
    <w:rsid w:val="2BF86519"/>
    <w:rsid w:val="2E44306E"/>
    <w:rsid w:val="435864FD"/>
    <w:rsid w:val="7C0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FA0F"/>
  <w15:docId w15:val="{04049D05-38F4-4438-9620-3101CAB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B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9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5B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327419"/>
  </w:style>
  <w:style w:type="character" w:customStyle="1" w:styleId="eop">
    <w:name w:val="eop"/>
    <w:basedOn w:val="Policepardfaut"/>
    <w:rsid w:val="0032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 Adriana</dc:creator>
  <cp:keywords/>
  <dc:description/>
  <cp:lastModifiedBy>Charette Mélanie</cp:lastModifiedBy>
  <cp:revision>3</cp:revision>
  <cp:lastPrinted>2022-03-15T22:59:00Z</cp:lastPrinted>
  <dcterms:created xsi:type="dcterms:W3CDTF">2022-05-13T22:22:00Z</dcterms:created>
  <dcterms:modified xsi:type="dcterms:W3CDTF">2022-06-10T13:29:00Z</dcterms:modified>
</cp:coreProperties>
</file>